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b/>
          <w:bCs/>
          <w:color w:val="2E74B5" w:themeColor="accent1" w:themeShade="BF"/>
          <w:sz w:val="56"/>
          <w:szCs w:val="28"/>
        </w:rPr>
        <w:id w:val="1312295113"/>
        <w:placeholder>
          <w:docPart w:val="BB206D4F6AC0492C8F6BEF512D594593"/>
        </w:placeholder>
      </w:sdtPr>
      <w:sdtEndPr/>
      <w:sdtContent>
        <w:p w14:paraId="7E60A209" w14:textId="77777777" w:rsidR="0009476F" w:rsidRPr="006B7D8D" w:rsidRDefault="006B7635" w:rsidP="0009476F">
          <w:pPr>
            <w:jc w:val="center"/>
            <w:rPr>
              <w:rFonts w:ascii="Arial" w:hAnsi="Arial" w:cs="Arial"/>
              <w:b/>
              <w:color w:val="2E74B5" w:themeColor="accent1" w:themeShade="BF"/>
              <w:sz w:val="36"/>
              <w:szCs w:val="36"/>
            </w:rPr>
          </w:pPr>
          <w:r w:rsidRPr="006B7D8D">
            <w:rPr>
              <w:rFonts w:eastAsiaTheme="majorEastAsia" w:cstheme="majorBidi"/>
              <w:b/>
              <w:bCs/>
              <w:noProof/>
              <w:color w:val="2E74B5" w:themeColor="accent1" w:themeShade="BF"/>
              <w:sz w:val="36"/>
              <w:szCs w:val="36"/>
              <w:lang w:eastAsia="en-AU"/>
            </w:rPr>
            <mc:AlternateContent>
              <mc:Choice Requires="wps">
                <w:drawing>
                  <wp:anchor distT="0" distB="0" distL="114300" distR="114300" simplePos="0" relativeHeight="251660288" behindDoc="0" locked="0" layoutInCell="1" allowOverlap="1" wp14:anchorId="5A7D3EB3" wp14:editId="11DB3498">
                    <wp:simplePos x="0" y="0"/>
                    <wp:positionH relativeFrom="page">
                      <wp:align>left</wp:align>
                    </wp:positionH>
                    <wp:positionV relativeFrom="paragraph">
                      <wp:posOffset>487680</wp:posOffset>
                    </wp:positionV>
                    <wp:extent cx="7734935" cy="123825"/>
                    <wp:effectExtent l="0" t="0" r="18415" b="28575"/>
                    <wp:wrapNone/>
                    <wp:docPr id="2" name="Rectangle 2"/>
                    <wp:cNvGraphicFramePr/>
                    <a:graphic xmlns:a="http://schemas.openxmlformats.org/drawingml/2006/main">
                      <a:graphicData uri="http://schemas.microsoft.com/office/word/2010/wordprocessingShape">
                        <wps:wsp>
                          <wps:cNvSpPr/>
                          <wps:spPr>
                            <a:xfrm>
                              <a:off x="0" y="0"/>
                              <a:ext cx="7734935" cy="123825"/>
                            </a:xfrm>
                            <a:prstGeom prst="rect">
                              <a:avLst/>
                            </a:prstGeom>
                            <a:solidFill>
                              <a:srgbClr val="FFC000"/>
                            </a:solidFill>
                            <a:ln w="12700" cap="flat" cmpd="sng" algn="ctr">
                              <a:solidFill>
                                <a:srgbClr val="FF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76670" id="Rectangle 2" o:spid="_x0000_s1026" style="position:absolute;margin-left:0;margin-top:38.4pt;width:609.05pt;height:9.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" fillcolor="#ffc000" strokecolor="#fc0" strokeweight="1pt">
                    <w10:wrap anchorx="page"/>
                  </v:rect>
                </w:pict>
              </mc:Fallback>
            </mc:AlternateContent>
          </w:r>
          <w:r w:rsidR="0009476F" w:rsidRPr="006B7D8D">
            <w:rPr>
              <w:rFonts w:ascii="Arial" w:hAnsi="Arial" w:cs="Arial"/>
              <w:b/>
              <w:color w:val="2E74B5" w:themeColor="accent1" w:themeShade="BF"/>
              <w:sz w:val="36"/>
              <w:szCs w:val="36"/>
            </w:rPr>
            <w:t>Disability Support Pension (DSP) Information Pack</w:t>
          </w:r>
        </w:p>
        <w:p w14:paraId="5C353D49" w14:textId="77777777" w:rsidR="0009476F" w:rsidRDefault="00701240" w:rsidP="00A47F4F">
          <w:pPr>
            <w:keepNext/>
            <w:keepLines/>
            <w:spacing w:before="120" w:after="360" w:line="240" w:lineRule="auto"/>
            <w:outlineLvl w:val="0"/>
            <w:rPr>
              <w:rFonts w:eastAsiaTheme="majorEastAsia" w:cstheme="majorBidi"/>
              <w:b/>
              <w:bCs/>
              <w:color w:val="2E74B5" w:themeColor="accent1" w:themeShade="BF"/>
              <w:sz w:val="56"/>
              <w:szCs w:val="28"/>
            </w:rPr>
          </w:pPr>
        </w:p>
      </w:sdtContent>
    </w:sdt>
    <w:sdt>
      <w:sdtPr>
        <w:rPr>
          <w:rFonts w:asciiTheme="minorHAnsi" w:eastAsiaTheme="minorHAnsi" w:hAnsiTheme="minorHAnsi" w:cstheme="minorBidi"/>
          <w:color w:val="auto"/>
          <w:sz w:val="22"/>
          <w:szCs w:val="22"/>
          <w:lang w:val="en-AU"/>
        </w:rPr>
        <w:id w:val="-1408215531"/>
        <w:docPartObj>
          <w:docPartGallery w:val="Table of Contents"/>
          <w:docPartUnique/>
        </w:docPartObj>
      </w:sdtPr>
      <w:sdtEndPr>
        <w:rPr>
          <w:b/>
          <w:bCs/>
          <w:noProof/>
        </w:rPr>
      </w:sdtEndPr>
      <w:sdtContent>
        <w:p w14:paraId="017D09D7" w14:textId="77777777" w:rsidR="00C14B6D" w:rsidRDefault="00C14B6D">
          <w:pPr>
            <w:pStyle w:val="TOCHeading"/>
            <w:rPr>
              <w:rFonts w:asciiTheme="minorHAnsi" w:eastAsiaTheme="minorHAnsi" w:hAnsiTheme="minorHAnsi" w:cstheme="minorBidi"/>
              <w:color w:val="auto"/>
              <w:sz w:val="22"/>
              <w:szCs w:val="22"/>
              <w:lang w:val="en-AU"/>
            </w:rPr>
          </w:pPr>
        </w:p>
        <w:p w14:paraId="517BE792" w14:textId="77777777" w:rsidR="00C20823" w:rsidRDefault="00C20823" w:rsidP="00C20823"/>
        <w:p w14:paraId="6C386F07" w14:textId="77777777" w:rsidR="00C20823" w:rsidRDefault="00C20823" w:rsidP="00C20823"/>
        <w:p w14:paraId="75A1D2E9" w14:textId="77777777" w:rsidR="00C20823" w:rsidRDefault="00C20823" w:rsidP="00C20823"/>
        <w:p w14:paraId="18E52BF7" w14:textId="77777777" w:rsidR="00C20823" w:rsidRPr="00C20823" w:rsidRDefault="00C20823" w:rsidP="00C20823"/>
        <w:p w14:paraId="34EF3B4C" w14:textId="77777777" w:rsidR="00C14B6D" w:rsidRPr="00C14B6D" w:rsidRDefault="00C14B6D" w:rsidP="00C14B6D">
          <w:pPr>
            <w:rPr>
              <w:lang w:val="en-US"/>
            </w:rPr>
          </w:pPr>
        </w:p>
        <w:p w14:paraId="58C2A34F" w14:textId="77777777" w:rsidR="00CF3466" w:rsidRPr="006B7D8D" w:rsidRDefault="0037244D" w:rsidP="00CF3466">
          <w:pPr>
            <w:pStyle w:val="TOC1"/>
            <w:rPr>
              <w:rFonts w:ascii="Arial" w:eastAsiaTheme="minorEastAsia" w:hAnsi="Arial" w:cs="Arial"/>
              <w:noProof/>
              <w:sz w:val="22"/>
              <w:szCs w:val="22"/>
              <w:lang w:eastAsia="en-AU"/>
            </w:rPr>
          </w:pPr>
          <w:r>
            <w:fldChar w:fldCharType="begin"/>
          </w:r>
          <w:r>
            <w:instrText xml:space="preserve"> TOC \o "1-3" \h \z \u </w:instrText>
          </w:r>
          <w:r>
            <w:fldChar w:fldCharType="separate"/>
          </w:r>
          <w:hyperlink w:anchor="_Toc23168466" w:history="1">
            <w:r w:rsidR="00CF3466" w:rsidRPr="006B7D8D">
              <w:rPr>
                <w:rStyle w:val="Hyperlink"/>
                <w:rFonts w:ascii="Arial" w:hAnsi="Arial" w:cs="Arial"/>
                <w:noProof/>
              </w:rPr>
              <w:t>About</w:t>
            </w:r>
            <w:r w:rsidR="00CF3466" w:rsidRPr="006B7D8D">
              <w:rPr>
                <w:rFonts w:ascii="Arial" w:hAnsi="Arial" w:cs="Arial"/>
                <w:noProof/>
                <w:webHidden/>
              </w:rPr>
              <w:tab/>
            </w:r>
            <w:r w:rsidR="00CF3466" w:rsidRPr="006B7D8D">
              <w:rPr>
                <w:rFonts w:ascii="Arial" w:hAnsi="Arial" w:cs="Arial"/>
                <w:noProof/>
                <w:webHidden/>
              </w:rPr>
              <w:fldChar w:fldCharType="begin"/>
            </w:r>
            <w:r w:rsidR="00CF3466" w:rsidRPr="006B7D8D">
              <w:rPr>
                <w:rFonts w:ascii="Arial" w:hAnsi="Arial" w:cs="Arial"/>
                <w:noProof/>
                <w:webHidden/>
              </w:rPr>
              <w:instrText xml:space="preserve"> PAGEREF _Toc23168466 \h </w:instrText>
            </w:r>
            <w:r w:rsidR="00CF3466" w:rsidRPr="006B7D8D">
              <w:rPr>
                <w:rFonts w:ascii="Arial" w:hAnsi="Arial" w:cs="Arial"/>
                <w:noProof/>
                <w:webHidden/>
              </w:rPr>
            </w:r>
            <w:r w:rsidR="00CF3466" w:rsidRPr="006B7D8D">
              <w:rPr>
                <w:rFonts w:ascii="Arial" w:hAnsi="Arial" w:cs="Arial"/>
                <w:noProof/>
                <w:webHidden/>
              </w:rPr>
              <w:fldChar w:fldCharType="separate"/>
            </w:r>
            <w:r w:rsidR="00CF3466" w:rsidRPr="006B7D8D">
              <w:rPr>
                <w:rFonts w:ascii="Arial" w:hAnsi="Arial" w:cs="Arial"/>
                <w:noProof/>
                <w:webHidden/>
              </w:rPr>
              <w:t>2</w:t>
            </w:r>
            <w:r w:rsidR="00CF3466" w:rsidRPr="006B7D8D">
              <w:rPr>
                <w:rFonts w:ascii="Arial" w:hAnsi="Arial" w:cs="Arial"/>
                <w:noProof/>
                <w:webHidden/>
              </w:rPr>
              <w:fldChar w:fldCharType="end"/>
            </w:r>
          </w:hyperlink>
        </w:p>
        <w:p w14:paraId="3DFFE4BB" w14:textId="77777777" w:rsidR="00CF3466" w:rsidRPr="006B7D8D" w:rsidRDefault="00701240" w:rsidP="00CF3466">
          <w:pPr>
            <w:pStyle w:val="TOC1"/>
            <w:rPr>
              <w:rFonts w:ascii="Arial" w:eastAsiaTheme="minorEastAsia" w:hAnsi="Arial" w:cs="Arial"/>
              <w:noProof/>
              <w:sz w:val="22"/>
              <w:szCs w:val="22"/>
              <w:lang w:eastAsia="en-AU"/>
            </w:rPr>
          </w:pPr>
          <w:hyperlink w:anchor="_Toc23168467" w:history="1">
            <w:r w:rsidR="00CF3466" w:rsidRPr="006B7D8D">
              <w:rPr>
                <w:rStyle w:val="Hyperlink"/>
                <w:rFonts w:ascii="Arial" w:hAnsi="Arial" w:cs="Arial"/>
                <w:noProof/>
              </w:rPr>
              <w:t>DSP Eligibility Requirements</w:t>
            </w:r>
            <w:r w:rsidR="00CF3466" w:rsidRPr="006B7D8D">
              <w:rPr>
                <w:rFonts w:ascii="Arial" w:hAnsi="Arial" w:cs="Arial"/>
                <w:noProof/>
                <w:webHidden/>
              </w:rPr>
              <w:tab/>
            </w:r>
            <w:r w:rsidR="00CF3466" w:rsidRPr="006B7D8D">
              <w:rPr>
                <w:rFonts w:ascii="Arial" w:hAnsi="Arial" w:cs="Arial"/>
                <w:noProof/>
                <w:webHidden/>
              </w:rPr>
              <w:fldChar w:fldCharType="begin"/>
            </w:r>
            <w:r w:rsidR="00CF3466" w:rsidRPr="006B7D8D">
              <w:rPr>
                <w:rFonts w:ascii="Arial" w:hAnsi="Arial" w:cs="Arial"/>
                <w:noProof/>
                <w:webHidden/>
              </w:rPr>
              <w:instrText xml:space="preserve"> PAGEREF _Toc23168467 \h </w:instrText>
            </w:r>
            <w:r w:rsidR="00CF3466" w:rsidRPr="006B7D8D">
              <w:rPr>
                <w:rFonts w:ascii="Arial" w:hAnsi="Arial" w:cs="Arial"/>
                <w:noProof/>
                <w:webHidden/>
              </w:rPr>
            </w:r>
            <w:r w:rsidR="00CF3466" w:rsidRPr="006B7D8D">
              <w:rPr>
                <w:rFonts w:ascii="Arial" w:hAnsi="Arial" w:cs="Arial"/>
                <w:noProof/>
                <w:webHidden/>
              </w:rPr>
              <w:fldChar w:fldCharType="separate"/>
            </w:r>
            <w:r w:rsidR="00CF3466" w:rsidRPr="006B7D8D">
              <w:rPr>
                <w:rFonts w:ascii="Arial" w:hAnsi="Arial" w:cs="Arial"/>
                <w:noProof/>
                <w:webHidden/>
              </w:rPr>
              <w:t>2</w:t>
            </w:r>
            <w:r w:rsidR="00CF3466" w:rsidRPr="006B7D8D">
              <w:rPr>
                <w:rFonts w:ascii="Arial" w:hAnsi="Arial" w:cs="Arial"/>
                <w:noProof/>
                <w:webHidden/>
              </w:rPr>
              <w:fldChar w:fldCharType="end"/>
            </w:r>
          </w:hyperlink>
        </w:p>
        <w:p w14:paraId="1CF69F9F" w14:textId="77777777" w:rsidR="00CF3466" w:rsidRPr="006B7D8D" w:rsidRDefault="00701240" w:rsidP="00CF3466">
          <w:pPr>
            <w:pStyle w:val="TOC1"/>
            <w:rPr>
              <w:rFonts w:ascii="Arial" w:eastAsiaTheme="minorEastAsia" w:hAnsi="Arial" w:cs="Arial"/>
              <w:noProof/>
              <w:sz w:val="22"/>
              <w:szCs w:val="22"/>
              <w:lang w:eastAsia="en-AU"/>
            </w:rPr>
          </w:pPr>
          <w:hyperlink w:anchor="_Toc23168468" w:history="1">
            <w:r w:rsidR="00CF3466" w:rsidRPr="006B7D8D">
              <w:rPr>
                <w:rStyle w:val="Hyperlink"/>
                <w:rFonts w:ascii="Arial" w:hAnsi="Arial" w:cs="Arial"/>
                <w:noProof/>
              </w:rPr>
              <w:t>If you do not meet the requirements</w:t>
            </w:r>
            <w:r w:rsidR="00CF3466" w:rsidRPr="006B7D8D">
              <w:rPr>
                <w:rFonts w:ascii="Arial" w:hAnsi="Arial" w:cs="Arial"/>
                <w:noProof/>
                <w:webHidden/>
              </w:rPr>
              <w:tab/>
            </w:r>
            <w:r w:rsidR="00CF3466" w:rsidRPr="006B7D8D">
              <w:rPr>
                <w:rFonts w:ascii="Arial" w:hAnsi="Arial" w:cs="Arial"/>
                <w:noProof/>
                <w:webHidden/>
              </w:rPr>
              <w:fldChar w:fldCharType="begin"/>
            </w:r>
            <w:r w:rsidR="00CF3466" w:rsidRPr="006B7D8D">
              <w:rPr>
                <w:rFonts w:ascii="Arial" w:hAnsi="Arial" w:cs="Arial"/>
                <w:noProof/>
                <w:webHidden/>
              </w:rPr>
              <w:instrText xml:space="preserve"> PAGEREF _Toc23168468 \h </w:instrText>
            </w:r>
            <w:r w:rsidR="00CF3466" w:rsidRPr="006B7D8D">
              <w:rPr>
                <w:rFonts w:ascii="Arial" w:hAnsi="Arial" w:cs="Arial"/>
                <w:noProof/>
                <w:webHidden/>
              </w:rPr>
            </w:r>
            <w:r w:rsidR="00CF3466" w:rsidRPr="006B7D8D">
              <w:rPr>
                <w:rFonts w:ascii="Arial" w:hAnsi="Arial" w:cs="Arial"/>
                <w:noProof/>
                <w:webHidden/>
              </w:rPr>
              <w:fldChar w:fldCharType="separate"/>
            </w:r>
            <w:r w:rsidR="00CF3466" w:rsidRPr="006B7D8D">
              <w:rPr>
                <w:rFonts w:ascii="Arial" w:hAnsi="Arial" w:cs="Arial"/>
                <w:noProof/>
                <w:webHidden/>
              </w:rPr>
              <w:t>5</w:t>
            </w:r>
            <w:r w:rsidR="00CF3466" w:rsidRPr="006B7D8D">
              <w:rPr>
                <w:rFonts w:ascii="Arial" w:hAnsi="Arial" w:cs="Arial"/>
                <w:noProof/>
                <w:webHidden/>
              </w:rPr>
              <w:fldChar w:fldCharType="end"/>
            </w:r>
          </w:hyperlink>
        </w:p>
        <w:p w14:paraId="3C564764" w14:textId="77777777" w:rsidR="00CF3466" w:rsidRPr="006B7D8D" w:rsidRDefault="00701240" w:rsidP="00CF3466">
          <w:pPr>
            <w:pStyle w:val="TOC1"/>
            <w:rPr>
              <w:rFonts w:ascii="Arial" w:eastAsiaTheme="minorEastAsia" w:hAnsi="Arial" w:cs="Arial"/>
              <w:noProof/>
              <w:sz w:val="22"/>
              <w:szCs w:val="22"/>
              <w:lang w:eastAsia="en-AU"/>
            </w:rPr>
          </w:pPr>
          <w:hyperlink w:anchor="_Toc23168469" w:history="1">
            <w:r w:rsidR="00CF3466" w:rsidRPr="006B7D8D">
              <w:rPr>
                <w:rStyle w:val="Hyperlink"/>
                <w:rFonts w:ascii="Arial" w:hAnsi="Arial" w:cs="Arial"/>
                <w:noProof/>
              </w:rPr>
              <w:t>Getting the correct evidence</w:t>
            </w:r>
            <w:r w:rsidR="00CF3466" w:rsidRPr="006B7D8D">
              <w:rPr>
                <w:rFonts w:ascii="Arial" w:hAnsi="Arial" w:cs="Arial"/>
                <w:noProof/>
                <w:webHidden/>
              </w:rPr>
              <w:tab/>
            </w:r>
            <w:r w:rsidR="00CF3466" w:rsidRPr="006B7D8D">
              <w:rPr>
                <w:rFonts w:ascii="Arial" w:hAnsi="Arial" w:cs="Arial"/>
                <w:noProof/>
                <w:webHidden/>
              </w:rPr>
              <w:fldChar w:fldCharType="begin"/>
            </w:r>
            <w:r w:rsidR="00CF3466" w:rsidRPr="006B7D8D">
              <w:rPr>
                <w:rFonts w:ascii="Arial" w:hAnsi="Arial" w:cs="Arial"/>
                <w:noProof/>
                <w:webHidden/>
              </w:rPr>
              <w:instrText xml:space="preserve"> PAGEREF _Toc23168469 \h </w:instrText>
            </w:r>
            <w:r w:rsidR="00CF3466" w:rsidRPr="006B7D8D">
              <w:rPr>
                <w:rFonts w:ascii="Arial" w:hAnsi="Arial" w:cs="Arial"/>
                <w:noProof/>
                <w:webHidden/>
              </w:rPr>
            </w:r>
            <w:r w:rsidR="00CF3466" w:rsidRPr="006B7D8D">
              <w:rPr>
                <w:rFonts w:ascii="Arial" w:hAnsi="Arial" w:cs="Arial"/>
                <w:noProof/>
                <w:webHidden/>
              </w:rPr>
              <w:fldChar w:fldCharType="separate"/>
            </w:r>
            <w:r w:rsidR="00CF3466" w:rsidRPr="006B7D8D">
              <w:rPr>
                <w:rFonts w:ascii="Arial" w:hAnsi="Arial" w:cs="Arial"/>
                <w:noProof/>
                <w:webHidden/>
              </w:rPr>
              <w:t>5</w:t>
            </w:r>
            <w:r w:rsidR="00CF3466" w:rsidRPr="006B7D8D">
              <w:rPr>
                <w:rFonts w:ascii="Arial" w:hAnsi="Arial" w:cs="Arial"/>
                <w:noProof/>
                <w:webHidden/>
              </w:rPr>
              <w:fldChar w:fldCharType="end"/>
            </w:r>
          </w:hyperlink>
        </w:p>
        <w:p w14:paraId="54FD9CBF" w14:textId="77777777" w:rsidR="00CF3466" w:rsidRPr="006B7D8D" w:rsidRDefault="00701240" w:rsidP="00CF3466">
          <w:pPr>
            <w:pStyle w:val="TOC1"/>
            <w:rPr>
              <w:rFonts w:ascii="Arial" w:eastAsiaTheme="minorEastAsia" w:hAnsi="Arial" w:cs="Arial"/>
              <w:noProof/>
              <w:sz w:val="22"/>
              <w:szCs w:val="22"/>
              <w:lang w:eastAsia="en-AU"/>
            </w:rPr>
          </w:pPr>
          <w:hyperlink w:anchor="_Toc23168470" w:history="1">
            <w:r w:rsidR="00CF3466" w:rsidRPr="006B7D8D">
              <w:rPr>
                <w:rStyle w:val="Hyperlink"/>
                <w:rFonts w:ascii="Arial" w:hAnsi="Arial" w:cs="Arial"/>
                <w:noProof/>
              </w:rPr>
              <w:t>Filling out the DSP application</w:t>
            </w:r>
            <w:r w:rsidR="00CF3466" w:rsidRPr="006B7D8D">
              <w:rPr>
                <w:rFonts w:ascii="Arial" w:hAnsi="Arial" w:cs="Arial"/>
                <w:noProof/>
                <w:webHidden/>
              </w:rPr>
              <w:tab/>
            </w:r>
            <w:r w:rsidR="00CF3466" w:rsidRPr="006B7D8D">
              <w:rPr>
                <w:rFonts w:ascii="Arial" w:hAnsi="Arial" w:cs="Arial"/>
                <w:noProof/>
                <w:webHidden/>
              </w:rPr>
              <w:fldChar w:fldCharType="begin"/>
            </w:r>
            <w:r w:rsidR="00CF3466" w:rsidRPr="006B7D8D">
              <w:rPr>
                <w:rFonts w:ascii="Arial" w:hAnsi="Arial" w:cs="Arial"/>
                <w:noProof/>
                <w:webHidden/>
              </w:rPr>
              <w:instrText xml:space="preserve"> PAGEREF _Toc23168470 \h </w:instrText>
            </w:r>
            <w:r w:rsidR="00CF3466" w:rsidRPr="006B7D8D">
              <w:rPr>
                <w:rFonts w:ascii="Arial" w:hAnsi="Arial" w:cs="Arial"/>
                <w:noProof/>
                <w:webHidden/>
              </w:rPr>
            </w:r>
            <w:r w:rsidR="00CF3466" w:rsidRPr="006B7D8D">
              <w:rPr>
                <w:rFonts w:ascii="Arial" w:hAnsi="Arial" w:cs="Arial"/>
                <w:noProof/>
                <w:webHidden/>
              </w:rPr>
              <w:fldChar w:fldCharType="separate"/>
            </w:r>
            <w:r w:rsidR="00CF3466" w:rsidRPr="006B7D8D">
              <w:rPr>
                <w:rFonts w:ascii="Arial" w:hAnsi="Arial" w:cs="Arial"/>
                <w:noProof/>
                <w:webHidden/>
              </w:rPr>
              <w:t>7</w:t>
            </w:r>
            <w:r w:rsidR="00CF3466" w:rsidRPr="006B7D8D">
              <w:rPr>
                <w:rFonts w:ascii="Arial" w:hAnsi="Arial" w:cs="Arial"/>
                <w:noProof/>
                <w:webHidden/>
              </w:rPr>
              <w:fldChar w:fldCharType="end"/>
            </w:r>
          </w:hyperlink>
        </w:p>
        <w:p w14:paraId="207327ED" w14:textId="77777777" w:rsidR="00C14B6D" w:rsidRDefault="0037244D">
          <w:r>
            <w:rPr>
              <w:rFonts w:asciiTheme="majorHAnsi" w:hAnsiTheme="majorHAnsi" w:cstheme="majorHAnsi"/>
              <w:sz w:val="24"/>
              <w:szCs w:val="24"/>
            </w:rPr>
            <w:fldChar w:fldCharType="end"/>
          </w:r>
        </w:p>
      </w:sdtContent>
    </w:sdt>
    <w:p w14:paraId="7CCF6F15" w14:textId="77777777" w:rsidR="004E0DE3" w:rsidRDefault="004E0DE3" w:rsidP="004E0DE3">
      <w:pPr>
        <w:spacing w:after="160" w:line="259" w:lineRule="auto"/>
        <w:rPr>
          <w:rFonts w:ascii="Arial" w:hAnsi="Arial" w:cs="Arial"/>
          <w:color w:val="323E4F" w:themeColor="text2" w:themeShade="BF"/>
        </w:rPr>
      </w:pPr>
    </w:p>
    <w:p w14:paraId="3CE57D7A" w14:textId="77777777" w:rsidR="00343574" w:rsidRDefault="00343574">
      <w:pPr>
        <w:rPr>
          <w:rFonts w:ascii="Arial" w:hAnsi="Arial" w:cs="Arial"/>
          <w:b/>
          <w:sz w:val="24"/>
          <w:szCs w:val="24"/>
        </w:rPr>
      </w:pPr>
    </w:p>
    <w:p w14:paraId="4B0B8D1B" w14:textId="77777777" w:rsidR="00343574" w:rsidRDefault="00343574">
      <w:pPr>
        <w:rPr>
          <w:rFonts w:ascii="Arial" w:hAnsi="Arial" w:cs="Arial"/>
          <w:b/>
          <w:sz w:val="24"/>
          <w:szCs w:val="24"/>
        </w:rPr>
      </w:pPr>
    </w:p>
    <w:p w14:paraId="15313235" w14:textId="77777777" w:rsidR="00343574" w:rsidRDefault="00343574">
      <w:pPr>
        <w:rPr>
          <w:rFonts w:ascii="Arial" w:hAnsi="Arial" w:cs="Arial"/>
          <w:b/>
          <w:sz w:val="24"/>
          <w:szCs w:val="24"/>
        </w:rPr>
      </w:pPr>
    </w:p>
    <w:p w14:paraId="1B5FD63A" w14:textId="77777777" w:rsidR="00343574" w:rsidRDefault="00343574">
      <w:pPr>
        <w:rPr>
          <w:rFonts w:ascii="Arial" w:hAnsi="Arial" w:cs="Arial"/>
          <w:b/>
          <w:sz w:val="24"/>
          <w:szCs w:val="24"/>
        </w:rPr>
      </w:pPr>
    </w:p>
    <w:p w14:paraId="46AA20AC" w14:textId="77777777" w:rsidR="00343574" w:rsidRDefault="00343574">
      <w:pPr>
        <w:rPr>
          <w:rFonts w:ascii="Arial" w:hAnsi="Arial" w:cs="Arial"/>
          <w:b/>
          <w:sz w:val="24"/>
          <w:szCs w:val="24"/>
        </w:rPr>
      </w:pPr>
    </w:p>
    <w:p w14:paraId="07B449C5" w14:textId="77777777" w:rsidR="00343574" w:rsidRDefault="00343574">
      <w:pPr>
        <w:rPr>
          <w:rFonts w:ascii="Arial" w:hAnsi="Arial" w:cs="Arial"/>
          <w:b/>
          <w:sz w:val="24"/>
          <w:szCs w:val="24"/>
        </w:rPr>
      </w:pPr>
    </w:p>
    <w:p w14:paraId="2A7EB188" w14:textId="77777777" w:rsidR="00343574" w:rsidRDefault="00343574">
      <w:pPr>
        <w:rPr>
          <w:rFonts w:ascii="Arial" w:hAnsi="Arial" w:cs="Arial"/>
          <w:b/>
          <w:sz w:val="24"/>
          <w:szCs w:val="24"/>
        </w:rPr>
      </w:pPr>
    </w:p>
    <w:p w14:paraId="596D7344" w14:textId="77777777" w:rsidR="00343574" w:rsidRDefault="00343574">
      <w:pPr>
        <w:rPr>
          <w:rFonts w:ascii="Arial" w:hAnsi="Arial" w:cs="Arial"/>
          <w:b/>
          <w:sz w:val="24"/>
          <w:szCs w:val="24"/>
        </w:rPr>
      </w:pPr>
    </w:p>
    <w:p w14:paraId="44415B26" w14:textId="77777777" w:rsidR="004E0DE3" w:rsidRPr="00343574" w:rsidRDefault="00343574" w:rsidP="00343574">
      <w:pPr>
        <w:pStyle w:val="Heading1"/>
        <w:rPr>
          <w:sz w:val="24"/>
          <w:szCs w:val="24"/>
        </w:rPr>
      </w:pPr>
      <w:bookmarkStart w:id="0" w:name="_Toc23168466"/>
      <w:r w:rsidRPr="00343574">
        <w:rPr>
          <w:sz w:val="24"/>
          <w:szCs w:val="24"/>
        </w:rPr>
        <w:lastRenderedPageBreak/>
        <w:t>About</w:t>
      </w:r>
      <w:bookmarkEnd w:id="0"/>
    </w:p>
    <w:p w14:paraId="1A52A91C" w14:textId="77777777" w:rsidR="008D11A3" w:rsidRDefault="008D11A3">
      <w:pPr>
        <w:spacing w:after="160" w:line="259" w:lineRule="auto"/>
        <w:rPr>
          <w:rFonts w:ascii="Arial" w:hAnsi="Arial" w:cs="Arial"/>
          <w:color w:val="323E4F" w:themeColor="text2" w:themeShade="BF"/>
        </w:rPr>
      </w:pPr>
    </w:p>
    <w:p w14:paraId="702E5BA7" w14:textId="77777777" w:rsidR="0009476F" w:rsidRDefault="0009476F" w:rsidP="0009476F">
      <w:pPr>
        <w:spacing w:line="360" w:lineRule="auto"/>
        <w:jc w:val="both"/>
        <w:rPr>
          <w:rFonts w:ascii="Arial" w:hAnsi="Arial" w:cs="Arial"/>
          <w:color w:val="323E4F" w:themeColor="text2" w:themeShade="BF"/>
        </w:rPr>
      </w:pPr>
      <w:r w:rsidRPr="005035E9">
        <w:rPr>
          <w:rFonts w:ascii="Arial" w:hAnsi="Arial" w:cs="Arial"/>
          <w:color w:val="323E4F" w:themeColor="text2" w:themeShade="BF"/>
        </w:rPr>
        <w:t xml:space="preserve">The DSP is a Centrelink payment designed for people who have a </w:t>
      </w:r>
      <w:r w:rsidRPr="005035E9">
        <w:rPr>
          <w:rFonts w:ascii="Arial" w:hAnsi="Arial" w:cs="Arial"/>
          <w:b/>
          <w:i/>
          <w:color w:val="323E4F" w:themeColor="text2" w:themeShade="BF"/>
        </w:rPr>
        <w:t>continuing inability</w:t>
      </w:r>
      <w:r>
        <w:rPr>
          <w:rFonts w:ascii="Arial" w:hAnsi="Arial" w:cs="Arial"/>
          <w:color w:val="323E4F" w:themeColor="text2" w:themeShade="BF"/>
        </w:rPr>
        <w:t xml:space="preserve"> to work due to a disability or health issues. Your claim for the DSP will need to be supported by </w:t>
      </w:r>
      <w:r w:rsidRPr="00514991">
        <w:rPr>
          <w:rFonts w:ascii="Arial" w:hAnsi="Arial" w:cs="Arial"/>
          <w:b/>
          <w:color w:val="323E4F" w:themeColor="text2" w:themeShade="BF"/>
        </w:rPr>
        <w:t>medical evidence</w:t>
      </w:r>
      <w:r>
        <w:rPr>
          <w:rFonts w:ascii="Arial" w:hAnsi="Arial" w:cs="Arial"/>
          <w:color w:val="323E4F" w:themeColor="text2" w:themeShade="BF"/>
        </w:rPr>
        <w:t xml:space="preserve"> from your treating medical professionals. This medical evidence needs to be specific and can be quite confusing. This information pack is designed to make this process as clear and simple as possible, for both you, and your treating doctors. </w:t>
      </w:r>
    </w:p>
    <w:p w14:paraId="3D7F169F" w14:textId="77777777" w:rsidR="00343574" w:rsidRDefault="00343574" w:rsidP="00DE6ED6">
      <w:pPr>
        <w:pStyle w:val="Heading1"/>
        <w:rPr>
          <w:color w:val="323E4F" w:themeColor="text2" w:themeShade="BF"/>
          <w:sz w:val="24"/>
          <w:szCs w:val="24"/>
        </w:rPr>
      </w:pPr>
      <w:bookmarkStart w:id="1" w:name="_Toc23164034"/>
      <w:bookmarkStart w:id="2" w:name="_Toc23164150"/>
    </w:p>
    <w:p w14:paraId="4F939C77" w14:textId="77777777" w:rsidR="00DE6ED6" w:rsidRDefault="00DE6ED6" w:rsidP="00DE6ED6">
      <w:pPr>
        <w:pStyle w:val="Heading1"/>
        <w:rPr>
          <w:color w:val="323E4F" w:themeColor="text2" w:themeShade="BF"/>
          <w:sz w:val="24"/>
          <w:szCs w:val="24"/>
        </w:rPr>
      </w:pPr>
      <w:bookmarkStart w:id="3" w:name="_Toc23168467"/>
      <w:r w:rsidRPr="00DE6ED6">
        <w:rPr>
          <w:color w:val="323E4F" w:themeColor="text2" w:themeShade="BF"/>
          <w:sz w:val="24"/>
          <w:szCs w:val="24"/>
        </w:rPr>
        <w:t>DSP Eligibility Requirements</w:t>
      </w:r>
      <w:bookmarkEnd w:id="3"/>
    </w:p>
    <w:p w14:paraId="6CE65EBD" w14:textId="77777777" w:rsidR="00894839" w:rsidRPr="00894839" w:rsidRDefault="00894839" w:rsidP="00894839"/>
    <w:p w14:paraId="5CCD6CDF" w14:textId="24828895" w:rsidR="00DE6ED6" w:rsidRDefault="00DE6ED6" w:rsidP="00DE6ED6">
      <w:pPr>
        <w:spacing w:line="360" w:lineRule="auto"/>
        <w:jc w:val="both"/>
        <w:rPr>
          <w:rFonts w:ascii="Arial" w:hAnsi="Arial" w:cs="Arial"/>
          <w:color w:val="323E4F" w:themeColor="text2" w:themeShade="BF"/>
        </w:rPr>
      </w:pPr>
      <w:proofErr w:type="gramStart"/>
      <w:r w:rsidRPr="00514991">
        <w:rPr>
          <w:rFonts w:ascii="Arial" w:hAnsi="Arial" w:cs="Arial"/>
          <w:color w:val="323E4F" w:themeColor="text2" w:themeShade="BF"/>
        </w:rPr>
        <w:t>In order to</w:t>
      </w:r>
      <w:proofErr w:type="gramEnd"/>
      <w:r w:rsidRPr="00514991">
        <w:rPr>
          <w:rFonts w:ascii="Arial" w:hAnsi="Arial" w:cs="Arial"/>
          <w:color w:val="323E4F" w:themeColor="text2" w:themeShade="BF"/>
        </w:rPr>
        <w:t xml:space="preserve"> be eligible for the DSP, </w:t>
      </w:r>
      <w:r>
        <w:rPr>
          <w:rFonts w:ascii="Arial" w:hAnsi="Arial" w:cs="Arial"/>
          <w:color w:val="323E4F" w:themeColor="text2" w:themeShade="BF"/>
        </w:rPr>
        <w:t>you must be 16</w:t>
      </w:r>
      <w:r w:rsidR="00893E96">
        <w:rPr>
          <w:rFonts w:ascii="Arial" w:hAnsi="Arial" w:cs="Arial"/>
          <w:color w:val="323E4F" w:themeColor="text2" w:themeShade="BF"/>
        </w:rPr>
        <w:t xml:space="preserve"> or above, and not yet eligible for the Age Pension. </w:t>
      </w:r>
      <w:r>
        <w:rPr>
          <w:rFonts w:ascii="Arial" w:hAnsi="Arial" w:cs="Arial"/>
          <w:color w:val="323E4F" w:themeColor="text2" w:themeShade="BF"/>
        </w:rPr>
        <w:t xml:space="preserve"> You must also be either an Australian citizen</w:t>
      </w:r>
      <w:r w:rsidR="00894839">
        <w:rPr>
          <w:rFonts w:ascii="Arial" w:hAnsi="Arial" w:cs="Arial"/>
          <w:color w:val="323E4F" w:themeColor="text2" w:themeShade="BF"/>
        </w:rPr>
        <w:t xml:space="preserve"> </w:t>
      </w:r>
      <w:r>
        <w:rPr>
          <w:rFonts w:ascii="Arial" w:hAnsi="Arial" w:cs="Arial"/>
          <w:color w:val="323E4F" w:themeColor="text2" w:themeShade="BF"/>
        </w:rPr>
        <w:t xml:space="preserve">or have been a permanent resident in Australia for at least 10 years. You must also meet the Income and Assets test. There are also </w:t>
      </w:r>
      <w:r w:rsidRPr="00514991">
        <w:rPr>
          <w:rFonts w:ascii="Arial" w:hAnsi="Arial" w:cs="Arial"/>
          <w:color w:val="323E4F" w:themeColor="text2" w:themeShade="BF"/>
        </w:rPr>
        <w:t xml:space="preserve">certain criteria that each of your </w:t>
      </w:r>
      <w:r w:rsidRPr="0094167E">
        <w:rPr>
          <w:rFonts w:ascii="Arial" w:hAnsi="Arial" w:cs="Arial"/>
          <w:b/>
          <w:color w:val="323E4F" w:themeColor="text2" w:themeShade="BF"/>
        </w:rPr>
        <w:t xml:space="preserve">health conditions </w:t>
      </w:r>
      <w:r>
        <w:rPr>
          <w:rFonts w:ascii="Arial" w:hAnsi="Arial" w:cs="Arial"/>
          <w:color w:val="323E4F" w:themeColor="text2" w:themeShade="BF"/>
        </w:rPr>
        <w:t xml:space="preserve">must meet. Each of these criteria must be covered in your doctor’s </w:t>
      </w:r>
      <w:r w:rsidRPr="0094167E">
        <w:rPr>
          <w:rFonts w:ascii="Arial" w:hAnsi="Arial" w:cs="Arial"/>
          <w:b/>
          <w:color w:val="323E4F" w:themeColor="text2" w:themeShade="BF"/>
        </w:rPr>
        <w:t>report</w:t>
      </w:r>
      <w:r>
        <w:rPr>
          <w:rFonts w:ascii="Arial" w:hAnsi="Arial" w:cs="Arial"/>
          <w:color w:val="323E4F" w:themeColor="text2" w:themeShade="BF"/>
        </w:rPr>
        <w:t xml:space="preserve"> or </w:t>
      </w:r>
      <w:r w:rsidRPr="0094167E">
        <w:rPr>
          <w:rFonts w:ascii="Arial" w:hAnsi="Arial" w:cs="Arial"/>
          <w:b/>
          <w:color w:val="323E4F" w:themeColor="text2" w:themeShade="BF"/>
        </w:rPr>
        <w:t>letter</w:t>
      </w:r>
      <w:r>
        <w:rPr>
          <w:rFonts w:ascii="Arial" w:hAnsi="Arial" w:cs="Arial"/>
          <w:color w:val="323E4F" w:themeColor="text2" w:themeShade="BF"/>
        </w:rPr>
        <w:t>, and the report from your doctor should be as recent as possible. These criteria are:</w:t>
      </w:r>
    </w:p>
    <w:p w14:paraId="4FD69CB9" w14:textId="77777777" w:rsidR="00DE6ED6" w:rsidRDefault="00DE6ED6" w:rsidP="00DE6ED6">
      <w:pPr>
        <w:spacing w:line="360" w:lineRule="auto"/>
        <w:jc w:val="both"/>
        <w:rPr>
          <w:rFonts w:ascii="Arial" w:hAnsi="Arial" w:cs="Arial"/>
          <w:color w:val="323E4F" w:themeColor="text2" w:themeShade="BF"/>
        </w:rPr>
      </w:pPr>
    </w:p>
    <w:p w14:paraId="77474CC1" w14:textId="77777777" w:rsidR="00DE6ED6" w:rsidRPr="004E0DE3" w:rsidRDefault="00DE6ED6" w:rsidP="00B20F10">
      <w:pPr>
        <w:pStyle w:val="ListParagraph"/>
        <w:numPr>
          <w:ilvl w:val="0"/>
          <w:numId w:val="7"/>
        </w:numPr>
        <w:spacing w:line="360" w:lineRule="auto"/>
        <w:jc w:val="both"/>
        <w:rPr>
          <w:rFonts w:ascii="Arial" w:hAnsi="Arial" w:cs="Arial"/>
          <w:color w:val="323E4F" w:themeColor="text2" w:themeShade="BF"/>
          <w:sz w:val="24"/>
          <w:szCs w:val="24"/>
        </w:rPr>
      </w:pPr>
      <w:r w:rsidRPr="00735FFD">
        <w:rPr>
          <w:rFonts w:ascii="Arial" w:hAnsi="Arial" w:cs="Arial"/>
          <w:b/>
          <w:color w:val="323E4F" w:themeColor="text2" w:themeShade="BF"/>
          <w:sz w:val="24"/>
          <w:szCs w:val="24"/>
        </w:rPr>
        <w:t>Fully Diagnosed</w:t>
      </w:r>
      <w:r w:rsidRPr="004E0DE3">
        <w:rPr>
          <w:rFonts w:ascii="Arial" w:hAnsi="Arial" w:cs="Arial"/>
          <w:color w:val="323E4F" w:themeColor="text2" w:themeShade="BF"/>
          <w:sz w:val="24"/>
          <w:szCs w:val="24"/>
        </w:rPr>
        <w:t xml:space="preserve"> – Each of your conditions must be </w:t>
      </w:r>
      <w:r w:rsidRPr="004E0DE3">
        <w:rPr>
          <w:rFonts w:ascii="Arial" w:hAnsi="Arial" w:cs="Arial"/>
          <w:b/>
          <w:color w:val="323E4F" w:themeColor="text2" w:themeShade="BF"/>
          <w:sz w:val="24"/>
          <w:szCs w:val="24"/>
        </w:rPr>
        <w:t>diagnosed</w:t>
      </w:r>
      <w:r w:rsidRPr="004E0DE3">
        <w:rPr>
          <w:rFonts w:ascii="Arial" w:hAnsi="Arial" w:cs="Arial"/>
          <w:color w:val="323E4F" w:themeColor="text2" w:themeShade="BF"/>
          <w:sz w:val="24"/>
          <w:szCs w:val="24"/>
        </w:rPr>
        <w:t xml:space="preserve"> by a doctor or specialist, and this must be stated in your doctor’s letter/report.</w:t>
      </w:r>
    </w:p>
    <w:p w14:paraId="0558895E" w14:textId="77777777" w:rsidR="00DE6ED6" w:rsidRPr="009C7D23" w:rsidRDefault="00DE6ED6" w:rsidP="00DE6ED6">
      <w:pPr>
        <w:pStyle w:val="ListParagraph"/>
        <w:spacing w:line="360" w:lineRule="auto"/>
        <w:jc w:val="both"/>
        <w:rPr>
          <w:rFonts w:ascii="Arial" w:hAnsi="Arial" w:cs="Arial"/>
          <w:color w:val="323E4F" w:themeColor="text2" w:themeShade="BF"/>
          <w:sz w:val="24"/>
          <w:szCs w:val="24"/>
        </w:rPr>
      </w:pPr>
    </w:p>
    <w:p w14:paraId="309A9B5D" w14:textId="77777777" w:rsidR="00DE6ED6" w:rsidRPr="004E0DE3" w:rsidRDefault="00DE6ED6" w:rsidP="004E0DE3">
      <w:pPr>
        <w:pStyle w:val="ListParagraph"/>
        <w:numPr>
          <w:ilvl w:val="0"/>
          <w:numId w:val="7"/>
        </w:numPr>
        <w:spacing w:line="360" w:lineRule="auto"/>
        <w:jc w:val="both"/>
        <w:rPr>
          <w:rFonts w:ascii="Arial" w:hAnsi="Arial" w:cs="Arial"/>
          <w:color w:val="323E4F" w:themeColor="text2" w:themeShade="BF"/>
          <w:sz w:val="24"/>
          <w:szCs w:val="24"/>
        </w:rPr>
      </w:pPr>
      <w:r w:rsidRPr="00735FFD">
        <w:rPr>
          <w:rFonts w:ascii="Arial" w:hAnsi="Arial" w:cs="Arial"/>
          <w:b/>
          <w:color w:val="323E4F" w:themeColor="text2" w:themeShade="BF"/>
          <w:sz w:val="24"/>
          <w:szCs w:val="24"/>
        </w:rPr>
        <w:t>Fully Treated –</w:t>
      </w:r>
      <w:r w:rsidRPr="004E0DE3">
        <w:rPr>
          <w:rFonts w:ascii="Arial" w:hAnsi="Arial" w:cs="Arial"/>
          <w:color w:val="323E4F" w:themeColor="text2" w:themeShade="BF"/>
          <w:sz w:val="24"/>
          <w:szCs w:val="24"/>
        </w:rPr>
        <w:t xml:space="preserve"> Each of your conditions must be </w:t>
      </w:r>
      <w:r w:rsidRPr="004E0DE3">
        <w:rPr>
          <w:rFonts w:ascii="Arial" w:hAnsi="Arial" w:cs="Arial"/>
          <w:b/>
          <w:color w:val="323E4F" w:themeColor="text2" w:themeShade="BF"/>
          <w:sz w:val="24"/>
          <w:szCs w:val="24"/>
        </w:rPr>
        <w:t>fully treated</w:t>
      </w:r>
      <w:r w:rsidRPr="004E0DE3">
        <w:rPr>
          <w:rFonts w:ascii="Arial" w:hAnsi="Arial" w:cs="Arial"/>
          <w:color w:val="323E4F" w:themeColor="text2" w:themeShade="BF"/>
          <w:sz w:val="24"/>
          <w:szCs w:val="24"/>
        </w:rPr>
        <w:t>. That is, you must be receiving, or have received all ‘reasonable’</w:t>
      </w:r>
      <w:r w:rsidRPr="004E0DE3">
        <w:rPr>
          <w:rFonts w:ascii="Arial" w:hAnsi="Arial" w:cs="Arial"/>
          <w:color w:val="323E4F" w:themeColor="text2" w:themeShade="BF"/>
          <w:sz w:val="20"/>
          <w:szCs w:val="24"/>
        </w:rPr>
        <w:t>*</w:t>
      </w:r>
      <w:r w:rsidRPr="004E0DE3">
        <w:rPr>
          <w:rFonts w:ascii="Arial" w:hAnsi="Arial" w:cs="Arial"/>
          <w:color w:val="323E4F" w:themeColor="text2" w:themeShade="BF"/>
          <w:sz w:val="24"/>
          <w:szCs w:val="24"/>
        </w:rPr>
        <w:t xml:space="preserve"> treatment options that have been suggested by your doctor. This can be in the form of, for example, medication, or treatment such as psychology sessions or physiotherapy. </w:t>
      </w:r>
    </w:p>
    <w:p w14:paraId="36470BD0" w14:textId="77777777" w:rsidR="00DE6ED6" w:rsidRPr="00735FFD" w:rsidRDefault="00DE6ED6" w:rsidP="00735FFD">
      <w:pPr>
        <w:spacing w:line="360" w:lineRule="auto"/>
        <w:jc w:val="both"/>
        <w:rPr>
          <w:rFonts w:ascii="Arial" w:hAnsi="Arial" w:cs="Arial"/>
          <w:i/>
          <w:color w:val="323E4F" w:themeColor="text2" w:themeShade="BF"/>
        </w:rPr>
      </w:pPr>
      <w:r w:rsidRPr="00735FFD">
        <w:rPr>
          <w:rFonts w:ascii="Arial" w:hAnsi="Arial" w:cs="Arial"/>
          <w:b/>
          <w:i/>
          <w:color w:val="323E4F" w:themeColor="text2" w:themeShade="BF"/>
        </w:rPr>
        <w:t>*What is ‘reasonable’ treatment?</w:t>
      </w:r>
      <w:r w:rsidRPr="00735FFD">
        <w:rPr>
          <w:rFonts w:ascii="Arial" w:hAnsi="Arial" w:cs="Arial"/>
          <w:i/>
          <w:color w:val="323E4F" w:themeColor="text2" w:themeShade="BF"/>
        </w:rPr>
        <w:t xml:space="preserve"> Centrelink will consider your conditions as fully treated, even if there are treatment options available that you haven’t tried. Factors to determine if treatment is reasonable include:</w:t>
      </w:r>
    </w:p>
    <w:p w14:paraId="5E9CF9E9" w14:textId="77777777" w:rsidR="00DE6ED6" w:rsidRPr="009C7D23" w:rsidRDefault="00DE6ED6" w:rsidP="00AC4DB3">
      <w:pPr>
        <w:pStyle w:val="ListParagraph"/>
        <w:numPr>
          <w:ilvl w:val="1"/>
          <w:numId w:val="11"/>
        </w:numPr>
        <w:spacing w:line="360" w:lineRule="auto"/>
        <w:jc w:val="both"/>
        <w:rPr>
          <w:rFonts w:ascii="Arial" w:hAnsi="Arial" w:cs="Arial"/>
          <w:color w:val="323E4F" w:themeColor="text2" w:themeShade="BF"/>
          <w:sz w:val="24"/>
          <w:szCs w:val="24"/>
        </w:rPr>
      </w:pPr>
      <w:r w:rsidRPr="009C7D23">
        <w:rPr>
          <w:rFonts w:ascii="Arial" w:hAnsi="Arial" w:cs="Arial"/>
          <w:b/>
          <w:color w:val="323E4F" w:themeColor="text2" w:themeShade="BF"/>
          <w:sz w:val="24"/>
          <w:szCs w:val="24"/>
        </w:rPr>
        <w:t xml:space="preserve">Too expensive – </w:t>
      </w:r>
      <w:r w:rsidRPr="009C7D23">
        <w:rPr>
          <w:rFonts w:ascii="Arial" w:hAnsi="Arial" w:cs="Arial"/>
          <w:color w:val="323E4F" w:themeColor="text2" w:themeShade="BF"/>
          <w:sz w:val="24"/>
          <w:szCs w:val="24"/>
        </w:rPr>
        <w:t xml:space="preserve">the cost of the treatment </w:t>
      </w:r>
      <w:r w:rsidR="00894839">
        <w:rPr>
          <w:rFonts w:ascii="Arial" w:hAnsi="Arial" w:cs="Arial"/>
          <w:color w:val="323E4F" w:themeColor="text2" w:themeShade="BF"/>
          <w:sz w:val="24"/>
          <w:szCs w:val="24"/>
        </w:rPr>
        <w:t>i</w:t>
      </w:r>
      <w:r w:rsidRPr="009C7D23">
        <w:rPr>
          <w:rFonts w:ascii="Arial" w:hAnsi="Arial" w:cs="Arial"/>
          <w:color w:val="323E4F" w:themeColor="text2" w:themeShade="BF"/>
          <w:sz w:val="24"/>
          <w:szCs w:val="24"/>
        </w:rPr>
        <w:t>s too expensive for a reasonable person to afford.</w:t>
      </w:r>
    </w:p>
    <w:p w14:paraId="472C4732" w14:textId="77777777" w:rsidR="00DE6ED6" w:rsidRPr="009C7D23" w:rsidRDefault="00DE6ED6" w:rsidP="00AC4DB3">
      <w:pPr>
        <w:pStyle w:val="ListParagraph"/>
        <w:numPr>
          <w:ilvl w:val="1"/>
          <w:numId w:val="11"/>
        </w:numPr>
        <w:spacing w:line="360" w:lineRule="auto"/>
        <w:jc w:val="both"/>
        <w:rPr>
          <w:rFonts w:ascii="Arial" w:hAnsi="Arial" w:cs="Arial"/>
          <w:color w:val="323E4F" w:themeColor="text2" w:themeShade="BF"/>
          <w:sz w:val="24"/>
          <w:szCs w:val="24"/>
        </w:rPr>
      </w:pPr>
      <w:r>
        <w:rPr>
          <w:rFonts w:ascii="Arial" w:hAnsi="Arial" w:cs="Arial"/>
          <w:b/>
          <w:color w:val="323E4F" w:themeColor="text2" w:themeShade="BF"/>
          <w:sz w:val="24"/>
          <w:szCs w:val="24"/>
        </w:rPr>
        <w:t xml:space="preserve">Too </w:t>
      </w:r>
      <w:r w:rsidRPr="009C7D23">
        <w:rPr>
          <w:rFonts w:ascii="Arial" w:hAnsi="Arial" w:cs="Arial"/>
          <w:b/>
          <w:color w:val="323E4F" w:themeColor="text2" w:themeShade="BF"/>
          <w:sz w:val="24"/>
          <w:szCs w:val="24"/>
        </w:rPr>
        <w:t>Risk</w:t>
      </w:r>
      <w:r>
        <w:rPr>
          <w:rFonts w:ascii="Arial" w:hAnsi="Arial" w:cs="Arial"/>
          <w:b/>
          <w:color w:val="323E4F" w:themeColor="text2" w:themeShade="BF"/>
          <w:sz w:val="24"/>
          <w:szCs w:val="24"/>
        </w:rPr>
        <w:t>y</w:t>
      </w:r>
      <w:r w:rsidRPr="009C7D23">
        <w:rPr>
          <w:rFonts w:ascii="Arial" w:hAnsi="Arial" w:cs="Arial"/>
          <w:b/>
          <w:color w:val="323E4F" w:themeColor="text2" w:themeShade="BF"/>
          <w:sz w:val="24"/>
          <w:szCs w:val="24"/>
        </w:rPr>
        <w:t xml:space="preserve"> – </w:t>
      </w:r>
      <w:r w:rsidRPr="009C7D23">
        <w:rPr>
          <w:rFonts w:ascii="Arial" w:hAnsi="Arial" w:cs="Arial"/>
          <w:color w:val="323E4F" w:themeColor="text2" w:themeShade="BF"/>
          <w:sz w:val="24"/>
          <w:szCs w:val="24"/>
        </w:rPr>
        <w:t>If the treatment carries a risk to your health or wellbeing.</w:t>
      </w:r>
    </w:p>
    <w:p w14:paraId="08B4240E" w14:textId="77777777" w:rsidR="00DE6ED6" w:rsidRDefault="00DE6ED6" w:rsidP="00AC4DB3">
      <w:pPr>
        <w:pStyle w:val="ListParagraph"/>
        <w:numPr>
          <w:ilvl w:val="1"/>
          <w:numId w:val="11"/>
        </w:numPr>
        <w:spacing w:line="360" w:lineRule="auto"/>
        <w:jc w:val="both"/>
        <w:rPr>
          <w:rFonts w:ascii="Arial" w:hAnsi="Arial" w:cs="Arial"/>
          <w:color w:val="323E4F" w:themeColor="text2" w:themeShade="BF"/>
          <w:sz w:val="24"/>
          <w:szCs w:val="24"/>
        </w:rPr>
      </w:pPr>
      <w:r w:rsidRPr="009C7D23">
        <w:rPr>
          <w:rFonts w:ascii="Arial" w:hAnsi="Arial" w:cs="Arial"/>
          <w:b/>
          <w:color w:val="323E4F" w:themeColor="text2" w:themeShade="BF"/>
          <w:sz w:val="24"/>
          <w:szCs w:val="24"/>
        </w:rPr>
        <w:lastRenderedPageBreak/>
        <w:t xml:space="preserve">Benefit - </w:t>
      </w:r>
      <w:r w:rsidRPr="009C7D23">
        <w:rPr>
          <w:rFonts w:ascii="Arial" w:hAnsi="Arial" w:cs="Arial"/>
          <w:color w:val="323E4F" w:themeColor="text2" w:themeShade="BF"/>
          <w:sz w:val="24"/>
          <w:szCs w:val="24"/>
        </w:rPr>
        <w:t>The treatment must be expected to “substantially benefit” your condition</w:t>
      </w:r>
      <w:r>
        <w:rPr>
          <w:rFonts w:ascii="Arial" w:hAnsi="Arial" w:cs="Arial"/>
          <w:color w:val="323E4F" w:themeColor="text2" w:themeShade="BF"/>
          <w:sz w:val="24"/>
          <w:szCs w:val="24"/>
        </w:rPr>
        <w:t>.</w:t>
      </w:r>
    </w:p>
    <w:p w14:paraId="01D7ED3B" w14:textId="77777777" w:rsidR="008F5B51" w:rsidRDefault="00DE6ED6" w:rsidP="008F5B51">
      <w:pPr>
        <w:pStyle w:val="ListParagraph"/>
        <w:numPr>
          <w:ilvl w:val="1"/>
          <w:numId w:val="11"/>
        </w:numPr>
        <w:spacing w:line="360" w:lineRule="auto"/>
        <w:jc w:val="both"/>
        <w:rPr>
          <w:rFonts w:ascii="Arial" w:hAnsi="Arial" w:cs="Arial"/>
          <w:color w:val="323E4F" w:themeColor="text2" w:themeShade="BF"/>
          <w:sz w:val="24"/>
          <w:szCs w:val="24"/>
        </w:rPr>
      </w:pPr>
      <w:r>
        <w:rPr>
          <w:rFonts w:ascii="Arial" w:hAnsi="Arial" w:cs="Arial"/>
          <w:b/>
          <w:color w:val="323E4F" w:themeColor="text2" w:themeShade="BF"/>
          <w:sz w:val="24"/>
          <w:szCs w:val="24"/>
        </w:rPr>
        <w:t>Too Far from your home -</w:t>
      </w:r>
      <w:r>
        <w:rPr>
          <w:rFonts w:ascii="Arial" w:hAnsi="Arial" w:cs="Arial"/>
          <w:color w:val="323E4F" w:themeColor="text2" w:themeShade="BF"/>
          <w:sz w:val="24"/>
          <w:szCs w:val="24"/>
        </w:rPr>
        <w:t xml:space="preserve"> </w:t>
      </w:r>
      <w:r w:rsidRPr="009C7D23">
        <w:rPr>
          <w:rFonts w:ascii="Arial" w:hAnsi="Arial" w:cs="Arial"/>
          <w:color w:val="323E4F" w:themeColor="text2" w:themeShade="BF"/>
          <w:sz w:val="24"/>
          <w:szCs w:val="24"/>
        </w:rPr>
        <w:t>The treatment must be available at a “reasonable distance”</w:t>
      </w:r>
      <w:r>
        <w:rPr>
          <w:rFonts w:ascii="Arial" w:hAnsi="Arial" w:cs="Arial"/>
          <w:color w:val="323E4F" w:themeColor="text2" w:themeShade="BF"/>
          <w:sz w:val="24"/>
          <w:szCs w:val="24"/>
        </w:rPr>
        <w:t xml:space="preserve"> from your home.</w:t>
      </w:r>
    </w:p>
    <w:p w14:paraId="53B49021" w14:textId="77777777" w:rsidR="00216FA6" w:rsidRDefault="00216FA6" w:rsidP="00216FA6">
      <w:pPr>
        <w:pStyle w:val="ListParagraph"/>
        <w:spacing w:line="360" w:lineRule="auto"/>
        <w:ind w:left="644"/>
        <w:jc w:val="both"/>
        <w:rPr>
          <w:rFonts w:ascii="Arial" w:hAnsi="Arial" w:cs="Arial"/>
          <w:color w:val="323E4F" w:themeColor="text2" w:themeShade="BF"/>
          <w:sz w:val="24"/>
          <w:szCs w:val="24"/>
        </w:rPr>
      </w:pPr>
    </w:p>
    <w:p w14:paraId="510A1576" w14:textId="77777777" w:rsidR="00F54533" w:rsidRPr="00216FA6" w:rsidRDefault="00216FA6" w:rsidP="00216FA6">
      <w:pPr>
        <w:spacing w:line="360" w:lineRule="auto"/>
        <w:ind w:left="567" w:hanging="567"/>
        <w:jc w:val="both"/>
        <w:rPr>
          <w:rFonts w:ascii="Arial" w:hAnsi="Arial" w:cs="Arial"/>
          <w:color w:val="323E4F" w:themeColor="text2" w:themeShade="BF"/>
          <w:sz w:val="24"/>
          <w:szCs w:val="24"/>
        </w:rPr>
      </w:pPr>
      <w:r w:rsidRPr="00216FA6">
        <w:rPr>
          <w:rFonts w:ascii="Arial" w:hAnsi="Arial" w:cs="Arial"/>
          <w:b/>
          <w:color w:val="323E4F" w:themeColor="text2" w:themeShade="BF"/>
          <w:sz w:val="24"/>
          <w:szCs w:val="24"/>
        </w:rPr>
        <w:t xml:space="preserve">C. </w:t>
      </w:r>
      <w:r w:rsidR="00DE6ED6" w:rsidRPr="00216FA6">
        <w:rPr>
          <w:rFonts w:ascii="Arial" w:hAnsi="Arial" w:cs="Arial"/>
          <w:b/>
          <w:color w:val="323E4F" w:themeColor="text2" w:themeShade="BF"/>
          <w:sz w:val="24"/>
          <w:szCs w:val="24"/>
        </w:rPr>
        <w:t xml:space="preserve">Fully Stabilised </w:t>
      </w:r>
      <w:r w:rsidR="00DE6ED6" w:rsidRPr="00216FA6">
        <w:rPr>
          <w:rFonts w:ascii="Arial" w:hAnsi="Arial" w:cs="Arial"/>
          <w:color w:val="323E4F" w:themeColor="text2" w:themeShade="BF"/>
          <w:sz w:val="24"/>
          <w:szCs w:val="24"/>
        </w:rPr>
        <w:t xml:space="preserve">– Each of your conditions must be </w:t>
      </w:r>
      <w:r w:rsidR="00DE6ED6" w:rsidRPr="00216FA6">
        <w:rPr>
          <w:rFonts w:ascii="Arial" w:hAnsi="Arial" w:cs="Arial"/>
          <w:b/>
          <w:i/>
          <w:color w:val="323E4F" w:themeColor="text2" w:themeShade="BF"/>
          <w:sz w:val="24"/>
          <w:szCs w:val="24"/>
        </w:rPr>
        <w:t>fully stable</w:t>
      </w:r>
      <w:r w:rsidR="00DE6ED6" w:rsidRPr="00216FA6">
        <w:rPr>
          <w:rFonts w:ascii="Arial" w:hAnsi="Arial" w:cs="Arial"/>
          <w:color w:val="323E4F" w:themeColor="text2" w:themeShade="BF"/>
          <w:sz w:val="24"/>
          <w:szCs w:val="24"/>
        </w:rPr>
        <w:t xml:space="preserve">. That is, either you have tried all reasonable treatments and any further treatment is </w:t>
      </w:r>
      <w:r w:rsidR="00DE6ED6" w:rsidRPr="00216FA6">
        <w:rPr>
          <w:rFonts w:ascii="Arial" w:hAnsi="Arial" w:cs="Arial"/>
          <w:b/>
          <w:color w:val="323E4F" w:themeColor="text2" w:themeShade="BF"/>
          <w:sz w:val="24"/>
          <w:szCs w:val="24"/>
        </w:rPr>
        <w:t>not</w:t>
      </w:r>
      <w:r w:rsidR="00DE6ED6" w:rsidRPr="00216FA6">
        <w:rPr>
          <w:rFonts w:ascii="Arial" w:hAnsi="Arial" w:cs="Arial"/>
          <w:color w:val="323E4F" w:themeColor="text2" w:themeShade="BF"/>
          <w:sz w:val="24"/>
          <w:szCs w:val="24"/>
        </w:rPr>
        <w:t xml:space="preserve"> going to help your conditions improve to the point where you will be able to work in the next two years; </w:t>
      </w:r>
      <w:proofErr w:type="gramStart"/>
      <w:r w:rsidR="00DE6ED6" w:rsidRPr="00216FA6">
        <w:rPr>
          <w:rFonts w:ascii="Arial" w:hAnsi="Arial" w:cs="Arial"/>
          <w:color w:val="323E4F" w:themeColor="text2" w:themeShade="BF"/>
          <w:sz w:val="24"/>
          <w:szCs w:val="24"/>
        </w:rPr>
        <w:t>OR;</w:t>
      </w:r>
      <w:proofErr w:type="gramEnd"/>
      <w:r w:rsidR="00DE6ED6" w:rsidRPr="00216FA6">
        <w:rPr>
          <w:rFonts w:ascii="Arial" w:hAnsi="Arial" w:cs="Arial"/>
          <w:color w:val="323E4F" w:themeColor="text2" w:themeShade="BF"/>
          <w:sz w:val="24"/>
          <w:szCs w:val="24"/>
        </w:rPr>
        <w:t xml:space="preserve"> you haven’t tried all treatments available, but this is because one of the above points (</w:t>
      </w:r>
      <w:r>
        <w:rPr>
          <w:rFonts w:ascii="Arial" w:hAnsi="Arial" w:cs="Arial"/>
          <w:color w:val="323E4F" w:themeColor="text2" w:themeShade="BF"/>
          <w:sz w:val="24"/>
          <w:szCs w:val="24"/>
        </w:rPr>
        <w:t xml:space="preserve">I - IV) </w:t>
      </w:r>
      <w:r w:rsidR="00DE6ED6" w:rsidRPr="00216FA6">
        <w:rPr>
          <w:rFonts w:ascii="Arial" w:hAnsi="Arial" w:cs="Arial"/>
          <w:color w:val="323E4F" w:themeColor="text2" w:themeShade="BF"/>
          <w:sz w:val="24"/>
          <w:szCs w:val="24"/>
        </w:rPr>
        <w:t>applies.</w:t>
      </w:r>
    </w:p>
    <w:p w14:paraId="0AE627B0" w14:textId="52C17377" w:rsidR="00DE6ED6" w:rsidRPr="00216FA6" w:rsidRDefault="00DE6ED6" w:rsidP="00216FA6">
      <w:pPr>
        <w:spacing w:line="360" w:lineRule="auto"/>
        <w:jc w:val="both"/>
        <w:rPr>
          <w:rFonts w:ascii="Arial" w:hAnsi="Arial" w:cs="Arial"/>
          <w:color w:val="323E4F" w:themeColor="text2" w:themeShade="BF"/>
          <w:sz w:val="24"/>
          <w:szCs w:val="24"/>
        </w:rPr>
      </w:pPr>
      <w:r w:rsidRPr="00216FA6">
        <w:rPr>
          <w:rFonts w:ascii="Arial" w:hAnsi="Arial" w:cs="Arial"/>
          <w:b/>
          <w:color w:val="323E4F" w:themeColor="text2" w:themeShade="BF"/>
          <w:sz w:val="24"/>
          <w:szCs w:val="24"/>
        </w:rPr>
        <w:t>Work Capacity</w:t>
      </w:r>
      <w:r w:rsidRPr="00216FA6">
        <w:rPr>
          <w:rFonts w:ascii="Arial" w:hAnsi="Arial" w:cs="Arial"/>
          <w:color w:val="323E4F" w:themeColor="text2" w:themeShade="BF"/>
          <w:sz w:val="24"/>
          <w:szCs w:val="24"/>
        </w:rPr>
        <w:t xml:space="preserve"> - If you have medical evidence that clearly states all of the above points, it </w:t>
      </w:r>
      <w:r w:rsidR="00893E96">
        <w:rPr>
          <w:rFonts w:ascii="Arial" w:hAnsi="Arial" w:cs="Arial"/>
          <w:color w:val="323E4F" w:themeColor="text2" w:themeShade="BF"/>
          <w:sz w:val="24"/>
          <w:szCs w:val="24"/>
        </w:rPr>
        <w:t xml:space="preserve">can be </w:t>
      </w:r>
      <w:r w:rsidRPr="00216FA6">
        <w:rPr>
          <w:rFonts w:ascii="Arial" w:hAnsi="Arial" w:cs="Arial"/>
          <w:color w:val="323E4F" w:themeColor="text2" w:themeShade="BF"/>
          <w:sz w:val="24"/>
          <w:szCs w:val="24"/>
        </w:rPr>
        <w:t xml:space="preserve">helpful if your doctor can state how many </w:t>
      </w:r>
      <w:proofErr w:type="gramStart"/>
      <w:r w:rsidRPr="00216FA6">
        <w:rPr>
          <w:rFonts w:ascii="Arial" w:hAnsi="Arial" w:cs="Arial"/>
          <w:color w:val="323E4F" w:themeColor="text2" w:themeShade="BF"/>
          <w:sz w:val="24"/>
          <w:szCs w:val="24"/>
        </w:rPr>
        <w:t>hours</w:t>
      </w:r>
      <w:proofErr w:type="gramEnd"/>
      <w:r w:rsidRPr="00216FA6">
        <w:rPr>
          <w:rFonts w:ascii="Arial" w:hAnsi="Arial" w:cs="Arial"/>
          <w:color w:val="323E4F" w:themeColor="text2" w:themeShade="BF"/>
          <w:sz w:val="24"/>
          <w:szCs w:val="24"/>
        </w:rPr>
        <w:t xml:space="preserve"> they think you can work </w:t>
      </w:r>
      <w:r w:rsidRPr="00216FA6">
        <w:rPr>
          <w:rFonts w:ascii="Arial" w:hAnsi="Arial" w:cs="Arial"/>
          <w:b/>
          <w:color w:val="323E4F" w:themeColor="text2" w:themeShade="BF"/>
          <w:sz w:val="24"/>
          <w:szCs w:val="24"/>
        </w:rPr>
        <w:t xml:space="preserve">each week. </w:t>
      </w:r>
    </w:p>
    <w:p w14:paraId="3A8D39EB" w14:textId="7FB7A1DB" w:rsidR="00F54533" w:rsidRPr="00216FA6" w:rsidRDefault="00DE6ED6" w:rsidP="00216FA6">
      <w:pPr>
        <w:spacing w:after="0" w:line="360" w:lineRule="auto"/>
        <w:jc w:val="both"/>
        <w:rPr>
          <w:rFonts w:ascii="Arial" w:hAnsi="Arial" w:cs="Arial"/>
          <w:color w:val="323E4F" w:themeColor="text2" w:themeShade="BF"/>
          <w:sz w:val="24"/>
          <w:szCs w:val="24"/>
        </w:rPr>
      </w:pPr>
      <w:proofErr w:type="gramStart"/>
      <w:r w:rsidRPr="00216FA6">
        <w:rPr>
          <w:rFonts w:ascii="Arial" w:hAnsi="Arial" w:cs="Arial"/>
          <w:color w:val="323E4F" w:themeColor="text2" w:themeShade="BF"/>
          <w:sz w:val="24"/>
          <w:szCs w:val="24"/>
        </w:rPr>
        <w:t>In order to</w:t>
      </w:r>
      <w:proofErr w:type="gramEnd"/>
      <w:r w:rsidRPr="00216FA6">
        <w:rPr>
          <w:rFonts w:ascii="Arial" w:hAnsi="Arial" w:cs="Arial"/>
          <w:color w:val="323E4F" w:themeColor="text2" w:themeShade="BF"/>
          <w:sz w:val="24"/>
          <w:szCs w:val="24"/>
        </w:rPr>
        <w:t xml:space="preserve"> be eligible, you</w:t>
      </w:r>
      <w:r w:rsidR="00893E96">
        <w:rPr>
          <w:rFonts w:ascii="Arial" w:hAnsi="Arial" w:cs="Arial"/>
          <w:color w:val="323E4F" w:themeColor="text2" w:themeShade="BF"/>
          <w:sz w:val="24"/>
          <w:szCs w:val="24"/>
        </w:rPr>
        <w:t xml:space="preserve"> must be assessed as having a </w:t>
      </w:r>
      <w:r w:rsidR="00893E96" w:rsidRPr="00893E96">
        <w:rPr>
          <w:rFonts w:ascii="Arial" w:hAnsi="Arial" w:cs="Arial"/>
          <w:b/>
          <w:bCs/>
          <w:color w:val="323E4F" w:themeColor="text2" w:themeShade="BF"/>
          <w:sz w:val="24"/>
          <w:szCs w:val="24"/>
        </w:rPr>
        <w:t>work capacity of</w:t>
      </w:r>
      <w:r w:rsidR="00893E96">
        <w:rPr>
          <w:rFonts w:ascii="Arial" w:hAnsi="Arial" w:cs="Arial"/>
          <w:color w:val="323E4F" w:themeColor="text2" w:themeShade="BF"/>
          <w:sz w:val="24"/>
          <w:szCs w:val="24"/>
        </w:rPr>
        <w:t xml:space="preserve"> </w:t>
      </w:r>
      <w:r w:rsidR="00893E96" w:rsidRPr="00893E96">
        <w:rPr>
          <w:rFonts w:ascii="Arial" w:hAnsi="Arial" w:cs="Arial"/>
          <w:b/>
          <w:bCs/>
          <w:color w:val="323E4F" w:themeColor="text2" w:themeShade="BF"/>
          <w:sz w:val="24"/>
          <w:szCs w:val="24"/>
        </w:rPr>
        <w:t xml:space="preserve">less than </w:t>
      </w:r>
      <w:r w:rsidRPr="00893E96">
        <w:rPr>
          <w:rFonts w:ascii="Arial" w:hAnsi="Arial" w:cs="Arial"/>
          <w:b/>
          <w:bCs/>
          <w:color w:val="323E4F" w:themeColor="text2" w:themeShade="BF"/>
          <w:sz w:val="24"/>
          <w:szCs w:val="24"/>
        </w:rPr>
        <w:t>15</w:t>
      </w:r>
      <w:r w:rsidRPr="00216FA6">
        <w:rPr>
          <w:rFonts w:ascii="Arial" w:hAnsi="Arial" w:cs="Arial"/>
          <w:b/>
          <w:color w:val="323E4F" w:themeColor="text2" w:themeShade="BF"/>
          <w:sz w:val="24"/>
          <w:szCs w:val="24"/>
        </w:rPr>
        <w:t xml:space="preserve"> hours per week</w:t>
      </w:r>
      <w:r w:rsidR="00893E96" w:rsidRPr="00893E96">
        <w:rPr>
          <w:rFonts w:ascii="Arial" w:hAnsi="Arial" w:cs="Arial"/>
          <w:b/>
          <w:sz w:val="24"/>
          <w:szCs w:val="24"/>
        </w:rPr>
        <w:t xml:space="preserve">. </w:t>
      </w:r>
      <w:r w:rsidRPr="00216FA6">
        <w:rPr>
          <w:rFonts w:ascii="Arial" w:hAnsi="Arial" w:cs="Arial"/>
          <w:color w:val="323E4F" w:themeColor="text2" w:themeShade="BF"/>
          <w:sz w:val="24"/>
          <w:szCs w:val="24"/>
        </w:rPr>
        <w:t xml:space="preserve">For example, if </w:t>
      </w:r>
      <w:r w:rsidR="00893E96">
        <w:rPr>
          <w:rFonts w:ascii="Arial" w:hAnsi="Arial" w:cs="Arial"/>
          <w:color w:val="323E4F" w:themeColor="text2" w:themeShade="BF"/>
          <w:sz w:val="24"/>
          <w:szCs w:val="24"/>
        </w:rPr>
        <w:t xml:space="preserve">Centrelink determine that </w:t>
      </w:r>
      <w:r w:rsidRPr="00216FA6">
        <w:rPr>
          <w:rFonts w:ascii="Arial" w:hAnsi="Arial" w:cs="Arial"/>
          <w:color w:val="323E4F" w:themeColor="text2" w:themeShade="BF"/>
          <w:sz w:val="24"/>
          <w:szCs w:val="24"/>
        </w:rPr>
        <w:t xml:space="preserve">you may be able to work for 7 hours per week, you will be eligible. But if they think you can work for 15 or more hours per week, you </w:t>
      </w:r>
      <w:r w:rsidRPr="00216FA6">
        <w:rPr>
          <w:rFonts w:ascii="Arial" w:hAnsi="Arial" w:cs="Arial"/>
          <w:b/>
          <w:color w:val="323E4F" w:themeColor="text2" w:themeShade="BF"/>
          <w:sz w:val="24"/>
          <w:szCs w:val="24"/>
        </w:rPr>
        <w:t>will not</w:t>
      </w:r>
      <w:r w:rsidRPr="00216FA6">
        <w:rPr>
          <w:rFonts w:ascii="Arial" w:hAnsi="Arial" w:cs="Arial"/>
          <w:color w:val="323E4F" w:themeColor="text2" w:themeShade="BF"/>
          <w:sz w:val="24"/>
          <w:szCs w:val="24"/>
        </w:rPr>
        <w:t xml:space="preserve"> be eligible for the DSP</w:t>
      </w:r>
      <w:r w:rsidR="00F54533" w:rsidRPr="00216FA6">
        <w:rPr>
          <w:rFonts w:ascii="Arial" w:hAnsi="Arial" w:cs="Arial"/>
          <w:color w:val="323E4F" w:themeColor="text2" w:themeShade="BF"/>
          <w:sz w:val="24"/>
          <w:szCs w:val="24"/>
        </w:rPr>
        <w:t xml:space="preserve">. </w:t>
      </w:r>
    </w:p>
    <w:p w14:paraId="56F3C1F0" w14:textId="77777777" w:rsidR="00F54533" w:rsidRDefault="00F54533" w:rsidP="00F54533">
      <w:pPr>
        <w:pStyle w:val="ListParagraph"/>
        <w:spacing w:after="0" w:line="360" w:lineRule="auto"/>
        <w:ind w:left="714"/>
        <w:jc w:val="both"/>
        <w:rPr>
          <w:rFonts w:ascii="Arial" w:hAnsi="Arial" w:cs="Arial"/>
          <w:color w:val="323E4F" w:themeColor="text2" w:themeShade="BF"/>
          <w:sz w:val="24"/>
          <w:szCs w:val="24"/>
        </w:rPr>
      </w:pPr>
    </w:p>
    <w:p w14:paraId="6063FEA9" w14:textId="3D92321A" w:rsidR="00DE6ED6" w:rsidRPr="00216FA6" w:rsidRDefault="00DE6ED6" w:rsidP="00216FA6">
      <w:pPr>
        <w:spacing w:after="0" w:line="360" w:lineRule="auto"/>
        <w:jc w:val="both"/>
        <w:rPr>
          <w:rFonts w:ascii="Arial" w:hAnsi="Arial" w:cs="Arial"/>
          <w:color w:val="323E4F" w:themeColor="text2" w:themeShade="BF"/>
          <w:sz w:val="24"/>
          <w:szCs w:val="24"/>
        </w:rPr>
      </w:pPr>
      <w:r w:rsidRPr="00216FA6">
        <w:rPr>
          <w:rFonts w:ascii="Arial" w:hAnsi="Arial" w:cs="Arial"/>
          <w:b/>
          <w:color w:val="323E4F" w:themeColor="text2" w:themeShade="BF"/>
          <w:sz w:val="24"/>
          <w:szCs w:val="24"/>
        </w:rPr>
        <w:t>Impairment Tables:</w:t>
      </w:r>
      <w:r w:rsidRPr="00216FA6">
        <w:rPr>
          <w:rFonts w:ascii="Arial" w:hAnsi="Arial" w:cs="Arial"/>
          <w:color w:val="323E4F" w:themeColor="text2" w:themeShade="BF"/>
          <w:sz w:val="24"/>
          <w:szCs w:val="24"/>
        </w:rPr>
        <w:t xml:space="preserve"> Centrelink have a ‘measure’ that they use for determining how much your health conditions affect your day-to-day life. These are called ‘</w:t>
      </w:r>
      <w:r w:rsidRPr="00216FA6">
        <w:rPr>
          <w:rFonts w:ascii="Arial" w:hAnsi="Arial" w:cs="Arial"/>
          <w:b/>
          <w:color w:val="323E4F" w:themeColor="text2" w:themeShade="BF"/>
          <w:sz w:val="24"/>
          <w:szCs w:val="24"/>
        </w:rPr>
        <w:t>Impairment Tables’</w:t>
      </w:r>
      <w:r w:rsidRPr="00216FA6">
        <w:rPr>
          <w:rFonts w:ascii="Arial" w:hAnsi="Arial" w:cs="Arial"/>
          <w:color w:val="323E4F" w:themeColor="text2" w:themeShade="BF"/>
          <w:sz w:val="24"/>
          <w:szCs w:val="24"/>
        </w:rPr>
        <w:t>, and there are 1</w:t>
      </w:r>
      <w:r w:rsidR="00893E96">
        <w:rPr>
          <w:rFonts w:ascii="Arial" w:hAnsi="Arial" w:cs="Arial"/>
          <w:color w:val="323E4F" w:themeColor="text2" w:themeShade="BF"/>
          <w:sz w:val="24"/>
          <w:szCs w:val="24"/>
        </w:rPr>
        <w:t>4</w:t>
      </w:r>
      <w:r w:rsidRPr="00216FA6">
        <w:rPr>
          <w:rFonts w:ascii="Arial" w:hAnsi="Arial" w:cs="Arial"/>
          <w:color w:val="323E4F" w:themeColor="text2" w:themeShade="BF"/>
          <w:sz w:val="24"/>
          <w:szCs w:val="24"/>
        </w:rPr>
        <w:t xml:space="preserve"> of these, each relating to a different part of the body. </w:t>
      </w:r>
    </w:p>
    <w:p w14:paraId="772D7780" w14:textId="77777777" w:rsidR="00DE6ED6" w:rsidRDefault="00DE6ED6" w:rsidP="00DE6ED6">
      <w:pPr>
        <w:pStyle w:val="ListParagraph"/>
        <w:spacing w:after="0" w:line="360" w:lineRule="auto"/>
        <w:jc w:val="both"/>
        <w:rPr>
          <w:rFonts w:ascii="Arial" w:hAnsi="Arial" w:cs="Arial"/>
          <w:color w:val="323E4F" w:themeColor="text2" w:themeShade="BF"/>
          <w:sz w:val="24"/>
          <w:szCs w:val="24"/>
        </w:rPr>
      </w:pPr>
    </w:p>
    <w:p w14:paraId="264E6F19" w14:textId="771CEE9B" w:rsidR="00DE6ED6" w:rsidRPr="00216FA6" w:rsidRDefault="00893E96" w:rsidP="00216FA6">
      <w:pPr>
        <w:spacing w:after="0" w:line="360" w:lineRule="auto"/>
        <w:jc w:val="both"/>
        <w:rPr>
          <w:rFonts w:ascii="Arial" w:hAnsi="Arial" w:cs="Arial"/>
          <w:color w:val="323E4F" w:themeColor="text2" w:themeShade="BF"/>
          <w:sz w:val="24"/>
          <w:szCs w:val="24"/>
        </w:rPr>
      </w:pPr>
      <w:r>
        <w:rPr>
          <w:rFonts w:ascii="Arial" w:hAnsi="Arial" w:cs="Arial"/>
          <w:color w:val="323E4F" w:themeColor="text2" w:themeShade="BF"/>
          <w:sz w:val="24"/>
          <w:szCs w:val="24"/>
        </w:rPr>
        <w:t xml:space="preserve">Your </w:t>
      </w:r>
      <w:r w:rsidR="00DE6ED6" w:rsidRPr="00216FA6">
        <w:rPr>
          <w:rFonts w:ascii="Arial" w:hAnsi="Arial" w:cs="Arial"/>
          <w:color w:val="323E4F" w:themeColor="text2" w:themeShade="BF"/>
          <w:sz w:val="24"/>
          <w:szCs w:val="24"/>
        </w:rPr>
        <w:t xml:space="preserve">doctor </w:t>
      </w:r>
      <w:r>
        <w:rPr>
          <w:rFonts w:ascii="Arial" w:hAnsi="Arial" w:cs="Arial"/>
          <w:color w:val="323E4F" w:themeColor="text2" w:themeShade="BF"/>
          <w:sz w:val="24"/>
          <w:szCs w:val="24"/>
        </w:rPr>
        <w:t xml:space="preserve">can </w:t>
      </w:r>
      <w:r w:rsidR="00DE6ED6" w:rsidRPr="00216FA6">
        <w:rPr>
          <w:rFonts w:ascii="Arial" w:hAnsi="Arial" w:cs="Arial"/>
          <w:color w:val="323E4F" w:themeColor="text2" w:themeShade="BF"/>
          <w:sz w:val="24"/>
          <w:szCs w:val="24"/>
        </w:rPr>
        <w:t xml:space="preserve">look at the Table that relates to your health condition. For example, if you suffer from </w:t>
      </w:r>
      <w:r w:rsidR="00DE6ED6" w:rsidRPr="00216FA6">
        <w:rPr>
          <w:rFonts w:ascii="Arial" w:hAnsi="Arial" w:cs="Arial"/>
          <w:b/>
          <w:color w:val="323E4F" w:themeColor="text2" w:themeShade="BF"/>
          <w:sz w:val="24"/>
          <w:szCs w:val="24"/>
        </w:rPr>
        <w:t>back pain</w:t>
      </w:r>
      <w:r w:rsidR="00DE6ED6" w:rsidRPr="00216FA6">
        <w:rPr>
          <w:rFonts w:ascii="Arial" w:hAnsi="Arial" w:cs="Arial"/>
          <w:color w:val="323E4F" w:themeColor="text2" w:themeShade="BF"/>
          <w:sz w:val="24"/>
          <w:szCs w:val="24"/>
        </w:rPr>
        <w:t xml:space="preserve">, the doctor must look at </w:t>
      </w:r>
      <w:r w:rsidR="00DE6ED6" w:rsidRPr="00216FA6">
        <w:rPr>
          <w:rFonts w:ascii="Arial" w:hAnsi="Arial" w:cs="Arial"/>
          <w:b/>
          <w:color w:val="323E4F" w:themeColor="text2" w:themeShade="BF"/>
          <w:sz w:val="24"/>
          <w:szCs w:val="24"/>
        </w:rPr>
        <w:t>“Table 4 – Spinal Function</w:t>
      </w:r>
      <w:r w:rsidR="00DE6ED6" w:rsidRPr="00216FA6">
        <w:rPr>
          <w:rFonts w:ascii="Arial" w:hAnsi="Arial" w:cs="Arial"/>
          <w:color w:val="323E4F" w:themeColor="text2" w:themeShade="BF"/>
          <w:sz w:val="24"/>
          <w:szCs w:val="24"/>
        </w:rPr>
        <w:t xml:space="preserve">”. If you suffer from </w:t>
      </w:r>
      <w:r w:rsidR="00DE6ED6" w:rsidRPr="00216FA6">
        <w:rPr>
          <w:rFonts w:ascii="Arial" w:hAnsi="Arial" w:cs="Arial"/>
          <w:b/>
          <w:color w:val="323E4F" w:themeColor="text2" w:themeShade="BF"/>
          <w:sz w:val="24"/>
          <w:szCs w:val="24"/>
        </w:rPr>
        <w:t>Depression</w:t>
      </w:r>
      <w:r w:rsidR="00DE6ED6" w:rsidRPr="00216FA6">
        <w:rPr>
          <w:rFonts w:ascii="Arial" w:hAnsi="Arial" w:cs="Arial"/>
          <w:color w:val="323E4F" w:themeColor="text2" w:themeShade="BF"/>
          <w:sz w:val="24"/>
          <w:szCs w:val="24"/>
        </w:rPr>
        <w:t>, the doctor must look at “</w:t>
      </w:r>
      <w:r w:rsidR="00DE6ED6" w:rsidRPr="00216FA6">
        <w:rPr>
          <w:rFonts w:ascii="Arial" w:hAnsi="Arial" w:cs="Arial"/>
          <w:b/>
          <w:color w:val="323E4F" w:themeColor="text2" w:themeShade="BF"/>
          <w:sz w:val="24"/>
          <w:szCs w:val="24"/>
        </w:rPr>
        <w:t>Table 5 – Mental Health</w:t>
      </w:r>
      <w:r w:rsidR="00DE6ED6" w:rsidRPr="00216FA6">
        <w:rPr>
          <w:rFonts w:ascii="Arial" w:hAnsi="Arial" w:cs="Arial"/>
          <w:color w:val="323E4F" w:themeColor="text2" w:themeShade="BF"/>
          <w:sz w:val="24"/>
          <w:szCs w:val="24"/>
        </w:rPr>
        <w:t xml:space="preserve">”. </w:t>
      </w:r>
    </w:p>
    <w:p w14:paraId="2A08E6D4" w14:textId="77777777" w:rsidR="00216FA6" w:rsidRDefault="00216FA6" w:rsidP="00DE6ED6">
      <w:pPr>
        <w:pStyle w:val="ListParagraph"/>
        <w:spacing w:after="0" w:line="360" w:lineRule="auto"/>
        <w:jc w:val="both"/>
        <w:rPr>
          <w:rFonts w:ascii="Arial" w:hAnsi="Arial" w:cs="Arial"/>
          <w:color w:val="323E4F" w:themeColor="text2" w:themeShade="BF"/>
          <w:sz w:val="24"/>
          <w:szCs w:val="24"/>
        </w:rPr>
      </w:pPr>
    </w:p>
    <w:p w14:paraId="328C1734" w14:textId="17F5DC12" w:rsidR="00DE6ED6" w:rsidRDefault="00DE6ED6" w:rsidP="00DE6ED6">
      <w:pPr>
        <w:pStyle w:val="ListParagraph"/>
        <w:spacing w:after="0" w:line="360" w:lineRule="auto"/>
        <w:jc w:val="both"/>
        <w:rPr>
          <w:rFonts w:ascii="Arial" w:hAnsi="Arial" w:cs="Arial"/>
          <w:color w:val="323E4F" w:themeColor="text2" w:themeShade="BF"/>
          <w:sz w:val="24"/>
          <w:szCs w:val="24"/>
        </w:rPr>
      </w:pPr>
      <w:r>
        <w:rPr>
          <w:rFonts w:ascii="Arial" w:hAnsi="Arial" w:cs="Arial"/>
          <w:color w:val="323E4F" w:themeColor="text2" w:themeShade="BF"/>
          <w:sz w:val="24"/>
          <w:szCs w:val="24"/>
        </w:rPr>
        <w:t xml:space="preserve">These tables allocate points, depending on how much your conditions affect you in your daily life. A copy of all the Tables can be found online at </w:t>
      </w:r>
      <w:hyperlink r:id="rId8" w:history="1">
        <w:r w:rsidR="00893E96" w:rsidRPr="006B7D8D">
          <w:rPr>
            <w:rStyle w:val="Hyperlink"/>
            <w:rFonts w:ascii="Arial" w:hAnsi="Arial" w:cs="Arial"/>
            <w:b/>
            <w:sz w:val="24"/>
            <w:szCs w:val="24"/>
          </w:rPr>
          <w:t>https://www.legislation.gov.au/Details/F2023L00188</w:t>
        </w:r>
      </w:hyperlink>
      <w:r w:rsidR="00893E96">
        <w:rPr>
          <w:b/>
          <w:color w:val="323E4F" w:themeColor="text2" w:themeShade="BF"/>
          <w:sz w:val="24"/>
          <w:szCs w:val="24"/>
        </w:rPr>
        <w:t xml:space="preserve">. </w:t>
      </w:r>
      <w:proofErr w:type="gramStart"/>
      <w:r w:rsidRPr="00777186">
        <w:rPr>
          <w:rFonts w:ascii="Arial" w:hAnsi="Arial" w:cs="Arial"/>
          <w:color w:val="323E4F" w:themeColor="text2" w:themeShade="BF"/>
          <w:sz w:val="24"/>
          <w:szCs w:val="24"/>
        </w:rPr>
        <w:t>Or,</w:t>
      </w:r>
      <w:proofErr w:type="gramEnd"/>
      <w:r w:rsidRPr="00777186">
        <w:rPr>
          <w:rFonts w:ascii="Arial" w:hAnsi="Arial" w:cs="Arial"/>
          <w:color w:val="323E4F" w:themeColor="text2" w:themeShade="BF"/>
          <w:sz w:val="24"/>
          <w:szCs w:val="24"/>
        </w:rPr>
        <w:t xml:space="preserve"> you can </w:t>
      </w:r>
      <w:r w:rsidRPr="00777186">
        <w:rPr>
          <w:rFonts w:ascii="Arial" w:hAnsi="Arial" w:cs="Arial"/>
          <w:b/>
          <w:color w:val="323E4F" w:themeColor="text2" w:themeShade="BF"/>
          <w:sz w:val="24"/>
          <w:szCs w:val="24"/>
        </w:rPr>
        <w:t>contact our office</w:t>
      </w:r>
      <w:r w:rsidRPr="00777186">
        <w:rPr>
          <w:rFonts w:ascii="Arial" w:hAnsi="Arial" w:cs="Arial"/>
          <w:color w:val="323E4F" w:themeColor="text2" w:themeShade="BF"/>
          <w:sz w:val="24"/>
          <w:szCs w:val="24"/>
        </w:rPr>
        <w:t xml:space="preserve"> </w:t>
      </w:r>
      <w:r>
        <w:rPr>
          <w:rFonts w:ascii="Arial" w:hAnsi="Arial" w:cs="Arial"/>
          <w:color w:val="323E4F" w:themeColor="text2" w:themeShade="BF"/>
          <w:sz w:val="24"/>
          <w:szCs w:val="24"/>
        </w:rPr>
        <w:t xml:space="preserve">on </w:t>
      </w:r>
      <w:r w:rsidRPr="00747B20">
        <w:rPr>
          <w:rFonts w:ascii="Arial" w:hAnsi="Arial" w:cs="Arial"/>
          <w:b/>
          <w:color w:val="323E4F" w:themeColor="text2" w:themeShade="BF"/>
          <w:sz w:val="24"/>
          <w:szCs w:val="24"/>
        </w:rPr>
        <w:t>(03) 52222 5499</w:t>
      </w:r>
      <w:r w:rsidRPr="00747B20">
        <w:rPr>
          <w:rFonts w:ascii="Arial" w:hAnsi="Arial" w:cs="Arial"/>
          <w:color w:val="323E4F" w:themeColor="text2" w:themeShade="BF"/>
          <w:sz w:val="24"/>
          <w:szCs w:val="24"/>
        </w:rPr>
        <w:t xml:space="preserve"> and we can send you copies of the Tables that are relevant to you.</w:t>
      </w:r>
    </w:p>
    <w:p w14:paraId="4362E49B" w14:textId="77777777" w:rsidR="00216FA6" w:rsidRDefault="00216FA6" w:rsidP="00DE6ED6">
      <w:pPr>
        <w:pStyle w:val="ListParagraph"/>
        <w:spacing w:after="0" w:line="360" w:lineRule="auto"/>
        <w:jc w:val="both"/>
        <w:rPr>
          <w:rFonts w:ascii="Arial" w:hAnsi="Arial" w:cs="Arial"/>
          <w:color w:val="323E4F" w:themeColor="text2" w:themeShade="BF"/>
          <w:sz w:val="24"/>
          <w:szCs w:val="24"/>
        </w:rPr>
      </w:pPr>
    </w:p>
    <w:p w14:paraId="43E8E96C" w14:textId="50AB48BE" w:rsidR="00F54533" w:rsidRDefault="00DE6ED6" w:rsidP="00F54533">
      <w:pPr>
        <w:pStyle w:val="ListParagraph"/>
        <w:spacing w:after="0" w:line="360" w:lineRule="auto"/>
        <w:jc w:val="both"/>
        <w:rPr>
          <w:rFonts w:ascii="Arial" w:hAnsi="Arial" w:cs="Arial"/>
          <w:color w:val="323E4F" w:themeColor="text2" w:themeShade="BF"/>
          <w:sz w:val="24"/>
          <w:szCs w:val="24"/>
        </w:rPr>
      </w:pPr>
      <w:proofErr w:type="gramStart"/>
      <w:r>
        <w:rPr>
          <w:rFonts w:ascii="Arial" w:hAnsi="Arial" w:cs="Arial"/>
          <w:color w:val="323E4F" w:themeColor="text2" w:themeShade="BF"/>
          <w:sz w:val="24"/>
          <w:szCs w:val="24"/>
        </w:rPr>
        <w:t>In order to</w:t>
      </w:r>
      <w:proofErr w:type="gramEnd"/>
      <w:r>
        <w:rPr>
          <w:rFonts w:ascii="Arial" w:hAnsi="Arial" w:cs="Arial"/>
          <w:color w:val="323E4F" w:themeColor="text2" w:themeShade="BF"/>
          <w:sz w:val="24"/>
          <w:szCs w:val="24"/>
        </w:rPr>
        <w:t xml:space="preserve"> be </w:t>
      </w:r>
      <w:r w:rsidRPr="00124505">
        <w:rPr>
          <w:rFonts w:ascii="Arial" w:hAnsi="Arial" w:cs="Arial"/>
          <w:b/>
          <w:color w:val="323E4F" w:themeColor="text2" w:themeShade="BF"/>
          <w:sz w:val="24"/>
          <w:szCs w:val="24"/>
        </w:rPr>
        <w:t>immediately eligible</w:t>
      </w:r>
      <w:r>
        <w:rPr>
          <w:rFonts w:ascii="Arial" w:hAnsi="Arial" w:cs="Arial"/>
          <w:b/>
          <w:color w:val="323E4F" w:themeColor="text2" w:themeShade="BF"/>
          <w:sz w:val="24"/>
          <w:szCs w:val="24"/>
        </w:rPr>
        <w:t xml:space="preserve"> </w:t>
      </w:r>
      <w:r w:rsidRPr="00124505">
        <w:rPr>
          <w:rFonts w:ascii="Arial" w:hAnsi="Arial" w:cs="Arial"/>
          <w:color w:val="323E4F" w:themeColor="text2" w:themeShade="BF"/>
          <w:sz w:val="24"/>
          <w:szCs w:val="24"/>
        </w:rPr>
        <w:t>for the DSP</w:t>
      </w:r>
      <w:r>
        <w:rPr>
          <w:rFonts w:ascii="Arial" w:hAnsi="Arial" w:cs="Arial"/>
          <w:color w:val="323E4F" w:themeColor="text2" w:themeShade="BF"/>
          <w:sz w:val="24"/>
          <w:szCs w:val="24"/>
        </w:rPr>
        <w:t xml:space="preserve">, </w:t>
      </w:r>
      <w:r w:rsidR="00893E96">
        <w:rPr>
          <w:rFonts w:ascii="Arial" w:hAnsi="Arial" w:cs="Arial"/>
          <w:color w:val="323E4F" w:themeColor="text2" w:themeShade="BF"/>
          <w:sz w:val="24"/>
          <w:szCs w:val="24"/>
        </w:rPr>
        <w:t xml:space="preserve">Centrelink </w:t>
      </w:r>
      <w:r>
        <w:rPr>
          <w:rFonts w:ascii="Arial" w:hAnsi="Arial" w:cs="Arial"/>
          <w:color w:val="323E4F" w:themeColor="text2" w:themeShade="BF"/>
          <w:sz w:val="24"/>
          <w:szCs w:val="24"/>
        </w:rPr>
        <w:t xml:space="preserve">must give you a rating of at least </w:t>
      </w:r>
      <w:r w:rsidRPr="00735FFD">
        <w:rPr>
          <w:rFonts w:ascii="Arial" w:hAnsi="Arial" w:cs="Arial"/>
          <w:b/>
          <w:color w:val="323E4F" w:themeColor="text2" w:themeShade="BF"/>
          <w:sz w:val="24"/>
          <w:szCs w:val="24"/>
        </w:rPr>
        <w:t>20 points</w:t>
      </w:r>
      <w:r>
        <w:rPr>
          <w:rFonts w:ascii="Arial" w:hAnsi="Arial" w:cs="Arial"/>
          <w:color w:val="323E4F" w:themeColor="text2" w:themeShade="BF"/>
          <w:sz w:val="24"/>
          <w:szCs w:val="24"/>
        </w:rPr>
        <w:t xml:space="preserve">, </w:t>
      </w:r>
      <w:r w:rsidRPr="00777186">
        <w:rPr>
          <w:rFonts w:ascii="Arial" w:hAnsi="Arial" w:cs="Arial"/>
          <w:b/>
          <w:color w:val="323E4F" w:themeColor="text2" w:themeShade="BF"/>
          <w:sz w:val="24"/>
          <w:szCs w:val="24"/>
        </w:rPr>
        <w:t>in one</w:t>
      </w:r>
      <w:r>
        <w:rPr>
          <w:rFonts w:ascii="Arial" w:hAnsi="Arial" w:cs="Arial"/>
          <w:b/>
          <w:color w:val="323E4F" w:themeColor="text2" w:themeShade="BF"/>
          <w:sz w:val="24"/>
          <w:szCs w:val="24"/>
        </w:rPr>
        <w:t xml:space="preserve"> single</w:t>
      </w:r>
      <w:r w:rsidRPr="00777186">
        <w:rPr>
          <w:rFonts w:ascii="Arial" w:hAnsi="Arial" w:cs="Arial"/>
          <w:b/>
          <w:color w:val="323E4F" w:themeColor="text2" w:themeShade="BF"/>
          <w:sz w:val="24"/>
          <w:szCs w:val="24"/>
        </w:rPr>
        <w:t xml:space="preserve"> table</w:t>
      </w:r>
      <w:r>
        <w:rPr>
          <w:rFonts w:ascii="Arial" w:hAnsi="Arial" w:cs="Arial"/>
          <w:color w:val="323E4F" w:themeColor="text2" w:themeShade="BF"/>
          <w:sz w:val="24"/>
          <w:szCs w:val="24"/>
        </w:rPr>
        <w:t xml:space="preserve">. This means that your condition is rated as </w:t>
      </w:r>
      <w:r w:rsidRPr="00B52840">
        <w:rPr>
          <w:rFonts w:ascii="Arial" w:hAnsi="Arial" w:cs="Arial"/>
          <w:b/>
          <w:color w:val="323E4F" w:themeColor="text2" w:themeShade="BF"/>
          <w:sz w:val="24"/>
          <w:szCs w:val="24"/>
        </w:rPr>
        <w:t>‘severe’</w:t>
      </w:r>
      <w:r>
        <w:rPr>
          <w:rFonts w:ascii="Arial" w:hAnsi="Arial" w:cs="Arial"/>
          <w:color w:val="323E4F" w:themeColor="text2" w:themeShade="BF"/>
          <w:sz w:val="24"/>
          <w:szCs w:val="24"/>
        </w:rPr>
        <w:t xml:space="preserve">. If you have a few different medical conditions, and your </w:t>
      </w:r>
      <w:r w:rsidR="00893E96">
        <w:rPr>
          <w:rFonts w:ascii="Arial" w:hAnsi="Arial" w:cs="Arial"/>
          <w:color w:val="323E4F" w:themeColor="text2" w:themeShade="BF"/>
          <w:sz w:val="24"/>
          <w:szCs w:val="24"/>
        </w:rPr>
        <w:t xml:space="preserve">overall </w:t>
      </w:r>
      <w:r>
        <w:rPr>
          <w:rFonts w:ascii="Arial" w:hAnsi="Arial" w:cs="Arial"/>
          <w:color w:val="323E4F" w:themeColor="text2" w:themeShade="BF"/>
          <w:sz w:val="24"/>
          <w:szCs w:val="24"/>
        </w:rPr>
        <w:t xml:space="preserve">ratings </w:t>
      </w:r>
      <w:r w:rsidRPr="00777186">
        <w:rPr>
          <w:rFonts w:ascii="Arial" w:hAnsi="Arial" w:cs="Arial"/>
          <w:b/>
          <w:color w:val="323E4F" w:themeColor="text2" w:themeShade="BF"/>
          <w:sz w:val="24"/>
          <w:szCs w:val="24"/>
        </w:rPr>
        <w:t>add up to 20 points</w:t>
      </w:r>
      <w:r>
        <w:rPr>
          <w:rFonts w:ascii="Arial" w:hAnsi="Arial" w:cs="Arial"/>
          <w:color w:val="323E4F" w:themeColor="text2" w:themeShade="BF"/>
          <w:sz w:val="24"/>
          <w:szCs w:val="24"/>
        </w:rPr>
        <w:t xml:space="preserve"> in a few different tables, you may also be eligible, but you also need to pass an </w:t>
      </w:r>
      <w:r w:rsidRPr="00934E19">
        <w:rPr>
          <w:rFonts w:ascii="Arial" w:hAnsi="Arial" w:cs="Arial"/>
          <w:b/>
          <w:color w:val="323E4F" w:themeColor="text2" w:themeShade="BF"/>
          <w:sz w:val="24"/>
          <w:szCs w:val="24"/>
        </w:rPr>
        <w:t>extra hurdle</w:t>
      </w:r>
      <w:r>
        <w:rPr>
          <w:rFonts w:ascii="Arial" w:hAnsi="Arial" w:cs="Arial"/>
          <w:color w:val="323E4F" w:themeColor="text2" w:themeShade="BF"/>
          <w:sz w:val="24"/>
          <w:szCs w:val="24"/>
        </w:rPr>
        <w:t xml:space="preserve">. That is, you must have completed a </w:t>
      </w:r>
      <w:r w:rsidRPr="00777186">
        <w:rPr>
          <w:rFonts w:ascii="Arial" w:hAnsi="Arial" w:cs="Arial"/>
          <w:b/>
          <w:color w:val="323E4F" w:themeColor="text2" w:themeShade="BF"/>
          <w:sz w:val="24"/>
          <w:szCs w:val="24"/>
        </w:rPr>
        <w:t>Program of Support</w:t>
      </w:r>
      <w:r>
        <w:rPr>
          <w:rFonts w:ascii="Arial" w:hAnsi="Arial" w:cs="Arial"/>
          <w:color w:val="323E4F" w:themeColor="text2" w:themeShade="BF"/>
          <w:sz w:val="24"/>
          <w:szCs w:val="24"/>
        </w:rPr>
        <w:t xml:space="preserve"> with a Disability Employment Service, </w:t>
      </w:r>
      <w:r w:rsidR="00817348">
        <w:rPr>
          <w:rFonts w:ascii="Arial" w:hAnsi="Arial" w:cs="Arial"/>
          <w:color w:val="323E4F" w:themeColor="text2" w:themeShade="BF"/>
          <w:sz w:val="24"/>
          <w:szCs w:val="24"/>
        </w:rPr>
        <w:t>such as Matchworks</w:t>
      </w:r>
      <w:r>
        <w:rPr>
          <w:rFonts w:ascii="Arial" w:hAnsi="Arial" w:cs="Arial"/>
          <w:color w:val="323E4F" w:themeColor="text2" w:themeShade="BF"/>
          <w:sz w:val="24"/>
          <w:szCs w:val="24"/>
        </w:rPr>
        <w:t>. This is explained in more detail below.</w:t>
      </w:r>
    </w:p>
    <w:p w14:paraId="594FA947" w14:textId="77777777" w:rsidR="00F54533" w:rsidRDefault="00F54533" w:rsidP="00F54533">
      <w:pPr>
        <w:pStyle w:val="ListParagraph"/>
        <w:spacing w:after="0" w:line="360" w:lineRule="auto"/>
        <w:jc w:val="both"/>
        <w:rPr>
          <w:rFonts w:ascii="Arial" w:hAnsi="Arial" w:cs="Arial"/>
          <w:color w:val="323E4F" w:themeColor="text2" w:themeShade="BF"/>
          <w:sz w:val="24"/>
          <w:szCs w:val="24"/>
        </w:rPr>
      </w:pPr>
    </w:p>
    <w:p w14:paraId="601DE8D9" w14:textId="77777777" w:rsidR="00DE6ED6" w:rsidRPr="00F54533" w:rsidRDefault="00DE6ED6" w:rsidP="00C46890">
      <w:pPr>
        <w:pStyle w:val="ListParagraph"/>
        <w:spacing w:after="0" w:line="360" w:lineRule="auto"/>
        <w:ind w:left="709"/>
        <w:jc w:val="both"/>
        <w:rPr>
          <w:rFonts w:ascii="Arial" w:hAnsi="Arial" w:cs="Arial"/>
          <w:color w:val="323E4F" w:themeColor="text2" w:themeShade="BF"/>
          <w:sz w:val="24"/>
          <w:szCs w:val="24"/>
        </w:rPr>
      </w:pPr>
      <w:r w:rsidRPr="00F54533">
        <w:rPr>
          <w:rFonts w:ascii="Arial" w:hAnsi="Arial" w:cs="Arial"/>
          <w:b/>
          <w:color w:val="323E4F" w:themeColor="text2" w:themeShade="BF"/>
          <w:sz w:val="24"/>
          <w:szCs w:val="24"/>
        </w:rPr>
        <w:t>Program of Support (POS)</w:t>
      </w:r>
    </w:p>
    <w:p w14:paraId="767AC7C9" w14:textId="77777777" w:rsidR="00DE6ED6" w:rsidRDefault="00DE6ED6" w:rsidP="00DE6ED6">
      <w:pPr>
        <w:pStyle w:val="ListParagraph"/>
        <w:spacing w:after="0" w:line="360" w:lineRule="auto"/>
        <w:jc w:val="both"/>
        <w:rPr>
          <w:rFonts w:ascii="Arial" w:hAnsi="Arial" w:cs="Arial"/>
          <w:b/>
          <w:color w:val="323E4F" w:themeColor="text2" w:themeShade="BF"/>
          <w:sz w:val="24"/>
          <w:szCs w:val="24"/>
          <w:u w:val="single"/>
        </w:rPr>
      </w:pPr>
    </w:p>
    <w:p w14:paraId="5F4F6CFE" w14:textId="782D8955" w:rsidR="00DE6ED6" w:rsidRDefault="00DE6ED6" w:rsidP="00DE6ED6">
      <w:pPr>
        <w:pStyle w:val="ListParagraph"/>
        <w:spacing w:after="0" w:line="360" w:lineRule="auto"/>
        <w:jc w:val="both"/>
        <w:rPr>
          <w:rFonts w:ascii="Arial" w:hAnsi="Arial" w:cs="Arial"/>
          <w:b/>
          <w:color w:val="323E4F" w:themeColor="text2" w:themeShade="BF"/>
          <w:sz w:val="24"/>
          <w:szCs w:val="24"/>
        </w:rPr>
      </w:pPr>
      <w:r>
        <w:rPr>
          <w:rFonts w:ascii="Arial" w:hAnsi="Arial" w:cs="Arial"/>
          <w:color w:val="323E4F" w:themeColor="text2" w:themeShade="BF"/>
          <w:sz w:val="24"/>
          <w:szCs w:val="24"/>
        </w:rPr>
        <w:t xml:space="preserve">A program of support is designed to help get you ready for work or keep working, by training you or helping you to look for a job. </w:t>
      </w:r>
      <w:r w:rsidRPr="00B52840">
        <w:rPr>
          <w:rFonts w:ascii="Arial" w:hAnsi="Arial" w:cs="Arial"/>
          <w:color w:val="323E4F" w:themeColor="text2" w:themeShade="BF"/>
          <w:sz w:val="24"/>
          <w:szCs w:val="24"/>
        </w:rPr>
        <w:t xml:space="preserve">If </w:t>
      </w:r>
      <w:r w:rsidR="006B7D8D">
        <w:rPr>
          <w:rFonts w:ascii="Arial" w:hAnsi="Arial" w:cs="Arial"/>
          <w:color w:val="323E4F" w:themeColor="text2" w:themeShade="BF"/>
          <w:sz w:val="24"/>
          <w:szCs w:val="24"/>
        </w:rPr>
        <w:t>Centrelink assesses</w:t>
      </w:r>
      <w:r>
        <w:rPr>
          <w:rFonts w:ascii="Arial" w:hAnsi="Arial" w:cs="Arial"/>
          <w:color w:val="323E4F" w:themeColor="text2" w:themeShade="BF"/>
          <w:sz w:val="24"/>
          <w:szCs w:val="24"/>
        </w:rPr>
        <w:t xml:space="preserve"> you as having a </w:t>
      </w:r>
      <w:r w:rsidRPr="0077682E">
        <w:rPr>
          <w:rFonts w:ascii="Arial" w:hAnsi="Arial" w:cs="Arial"/>
          <w:b/>
          <w:color w:val="323E4F" w:themeColor="text2" w:themeShade="BF"/>
          <w:sz w:val="24"/>
          <w:szCs w:val="24"/>
        </w:rPr>
        <w:t>total of 20 points or more over several tables</w:t>
      </w:r>
      <w:r>
        <w:rPr>
          <w:rFonts w:ascii="Arial" w:hAnsi="Arial" w:cs="Arial"/>
          <w:color w:val="323E4F" w:themeColor="text2" w:themeShade="BF"/>
          <w:sz w:val="24"/>
          <w:szCs w:val="24"/>
        </w:rPr>
        <w:t xml:space="preserve">, but none of your conditions are regarded as </w:t>
      </w:r>
      <w:r w:rsidRPr="0077682E">
        <w:rPr>
          <w:rFonts w:ascii="Arial" w:hAnsi="Arial" w:cs="Arial"/>
          <w:b/>
          <w:color w:val="323E4F" w:themeColor="text2" w:themeShade="BF"/>
          <w:sz w:val="24"/>
          <w:szCs w:val="24"/>
        </w:rPr>
        <w:t>‘severe’</w:t>
      </w:r>
      <w:r>
        <w:rPr>
          <w:rFonts w:ascii="Arial" w:hAnsi="Arial" w:cs="Arial"/>
          <w:color w:val="323E4F" w:themeColor="text2" w:themeShade="BF"/>
          <w:sz w:val="24"/>
          <w:szCs w:val="24"/>
        </w:rPr>
        <w:t>, you must show that you have ‘</w:t>
      </w:r>
      <w:r w:rsidRPr="0077682E">
        <w:rPr>
          <w:rFonts w:ascii="Arial" w:hAnsi="Arial" w:cs="Arial"/>
          <w:b/>
          <w:color w:val="323E4F" w:themeColor="text2" w:themeShade="BF"/>
          <w:sz w:val="24"/>
          <w:szCs w:val="24"/>
        </w:rPr>
        <w:t>actively’</w:t>
      </w:r>
      <w:r>
        <w:rPr>
          <w:rFonts w:ascii="Arial" w:hAnsi="Arial" w:cs="Arial"/>
          <w:color w:val="323E4F" w:themeColor="text2" w:themeShade="BF"/>
          <w:sz w:val="24"/>
          <w:szCs w:val="24"/>
        </w:rPr>
        <w:t xml:space="preserve"> participated in a ‘Program of Support’ </w:t>
      </w:r>
      <w:proofErr w:type="gramStart"/>
      <w:r>
        <w:rPr>
          <w:rFonts w:ascii="Arial" w:hAnsi="Arial" w:cs="Arial"/>
          <w:color w:val="323E4F" w:themeColor="text2" w:themeShade="BF"/>
          <w:sz w:val="24"/>
          <w:szCs w:val="24"/>
        </w:rPr>
        <w:t>in order to</w:t>
      </w:r>
      <w:proofErr w:type="gramEnd"/>
      <w:r>
        <w:rPr>
          <w:rFonts w:ascii="Arial" w:hAnsi="Arial" w:cs="Arial"/>
          <w:color w:val="323E4F" w:themeColor="text2" w:themeShade="BF"/>
          <w:sz w:val="24"/>
          <w:szCs w:val="24"/>
        </w:rPr>
        <w:t xml:space="preserve"> qualify for the DSP. You will need to participate in the POS, for a total of </w:t>
      </w:r>
      <w:r w:rsidRPr="00C20C9E">
        <w:rPr>
          <w:rFonts w:ascii="Arial" w:hAnsi="Arial" w:cs="Arial"/>
          <w:b/>
          <w:color w:val="323E4F" w:themeColor="text2" w:themeShade="BF"/>
          <w:sz w:val="24"/>
          <w:szCs w:val="24"/>
        </w:rPr>
        <w:t>18 months</w:t>
      </w:r>
      <w:r>
        <w:rPr>
          <w:rFonts w:ascii="Arial" w:hAnsi="Arial" w:cs="Arial"/>
          <w:color w:val="323E4F" w:themeColor="text2" w:themeShade="BF"/>
          <w:sz w:val="24"/>
          <w:szCs w:val="24"/>
        </w:rPr>
        <w:t xml:space="preserve">, within the last </w:t>
      </w:r>
      <w:r w:rsidRPr="00C20C9E">
        <w:rPr>
          <w:rFonts w:ascii="Arial" w:hAnsi="Arial" w:cs="Arial"/>
          <w:b/>
          <w:color w:val="323E4F" w:themeColor="text2" w:themeShade="BF"/>
          <w:sz w:val="24"/>
          <w:szCs w:val="24"/>
        </w:rPr>
        <w:t>3 years</w:t>
      </w:r>
      <w:r>
        <w:rPr>
          <w:rFonts w:ascii="Arial" w:hAnsi="Arial" w:cs="Arial"/>
          <w:color w:val="323E4F" w:themeColor="text2" w:themeShade="BF"/>
          <w:sz w:val="24"/>
          <w:szCs w:val="24"/>
        </w:rPr>
        <w:t xml:space="preserve">. </w:t>
      </w:r>
      <w:r w:rsidRPr="00FE03DB">
        <w:rPr>
          <w:rFonts w:ascii="Arial" w:hAnsi="Arial" w:cs="Arial"/>
          <w:b/>
          <w:color w:val="323E4F" w:themeColor="text2" w:themeShade="BF"/>
          <w:sz w:val="24"/>
          <w:szCs w:val="24"/>
        </w:rPr>
        <w:t xml:space="preserve">It is important to note </w:t>
      </w:r>
      <w:r w:rsidRPr="00FE03DB">
        <w:rPr>
          <w:rFonts w:ascii="Arial" w:hAnsi="Arial" w:cs="Arial"/>
          <w:color w:val="323E4F" w:themeColor="text2" w:themeShade="BF"/>
          <w:sz w:val="24"/>
          <w:szCs w:val="24"/>
        </w:rPr>
        <w:t>that periods that you have been exempt from participating in the program due to a</w:t>
      </w:r>
      <w:r>
        <w:rPr>
          <w:rFonts w:ascii="Arial" w:hAnsi="Arial" w:cs="Arial"/>
          <w:b/>
          <w:color w:val="323E4F" w:themeColor="text2" w:themeShade="BF"/>
          <w:sz w:val="24"/>
          <w:szCs w:val="24"/>
        </w:rPr>
        <w:t xml:space="preserve"> medical exemption (certificate) do NOT count towards the </w:t>
      </w:r>
      <w:proofErr w:type="gramStart"/>
      <w:r>
        <w:rPr>
          <w:rFonts w:ascii="Arial" w:hAnsi="Arial" w:cs="Arial"/>
          <w:b/>
          <w:color w:val="323E4F" w:themeColor="text2" w:themeShade="BF"/>
          <w:sz w:val="24"/>
          <w:szCs w:val="24"/>
        </w:rPr>
        <w:t>18 month</w:t>
      </w:r>
      <w:proofErr w:type="gramEnd"/>
      <w:r>
        <w:rPr>
          <w:rFonts w:ascii="Arial" w:hAnsi="Arial" w:cs="Arial"/>
          <w:b/>
          <w:color w:val="323E4F" w:themeColor="text2" w:themeShade="BF"/>
          <w:sz w:val="24"/>
          <w:szCs w:val="24"/>
        </w:rPr>
        <w:t xml:space="preserve"> period. </w:t>
      </w:r>
    </w:p>
    <w:p w14:paraId="05153999" w14:textId="77777777" w:rsidR="00DE6ED6" w:rsidRDefault="00DE6ED6" w:rsidP="00DE6ED6">
      <w:pPr>
        <w:pStyle w:val="ListParagraph"/>
        <w:spacing w:after="0" w:line="360" w:lineRule="auto"/>
        <w:jc w:val="both"/>
        <w:rPr>
          <w:rFonts w:ascii="Arial" w:hAnsi="Arial" w:cs="Arial"/>
          <w:b/>
          <w:color w:val="323E4F" w:themeColor="text2" w:themeShade="BF"/>
          <w:sz w:val="24"/>
          <w:szCs w:val="24"/>
        </w:rPr>
      </w:pPr>
    </w:p>
    <w:p w14:paraId="1A4F5696" w14:textId="77777777" w:rsidR="00DE6ED6" w:rsidRDefault="00DE6ED6" w:rsidP="00DE6ED6">
      <w:pPr>
        <w:pStyle w:val="ListParagraph"/>
        <w:spacing w:after="0" w:line="360" w:lineRule="auto"/>
        <w:jc w:val="both"/>
        <w:rPr>
          <w:rFonts w:ascii="Arial" w:hAnsi="Arial" w:cs="Arial"/>
          <w:color w:val="323E4F" w:themeColor="text2" w:themeShade="BF"/>
          <w:sz w:val="24"/>
          <w:szCs w:val="24"/>
        </w:rPr>
      </w:pPr>
      <w:r w:rsidRPr="00FE03DB">
        <w:rPr>
          <w:rFonts w:ascii="Arial" w:hAnsi="Arial" w:cs="Arial"/>
          <w:color w:val="323E4F" w:themeColor="text2" w:themeShade="BF"/>
          <w:sz w:val="24"/>
          <w:szCs w:val="24"/>
        </w:rPr>
        <w:t>In general, there are</w:t>
      </w:r>
      <w:r>
        <w:rPr>
          <w:rFonts w:ascii="Arial" w:hAnsi="Arial" w:cs="Arial"/>
          <w:b/>
          <w:color w:val="323E4F" w:themeColor="text2" w:themeShade="BF"/>
          <w:sz w:val="24"/>
          <w:szCs w:val="24"/>
        </w:rPr>
        <w:t xml:space="preserve"> 2 ways </w:t>
      </w:r>
      <w:r w:rsidRPr="00FE03DB">
        <w:rPr>
          <w:rFonts w:ascii="Arial" w:hAnsi="Arial" w:cs="Arial"/>
          <w:color w:val="323E4F" w:themeColor="text2" w:themeShade="BF"/>
          <w:sz w:val="24"/>
          <w:szCs w:val="24"/>
        </w:rPr>
        <w:t>that</w:t>
      </w:r>
      <w:r>
        <w:rPr>
          <w:rFonts w:ascii="Arial" w:hAnsi="Arial" w:cs="Arial"/>
          <w:b/>
          <w:color w:val="323E4F" w:themeColor="text2" w:themeShade="BF"/>
          <w:sz w:val="24"/>
          <w:szCs w:val="24"/>
        </w:rPr>
        <w:t xml:space="preserve"> </w:t>
      </w:r>
      <w:r w:rsidRPr="00FE03DB">
        <w:rPr>
          <w:rFonts w:ascii="Arial" w:hAnsi="Arial" w:cs="Arial"/>
          <w:color w:val="323E4F" w:themeColor="text2" w:themeShade="BF"/>
          <w:sz w:val="24"/>
          <w:szCs w:val="24"/>
        </w:rPr>
        <w:t>you can meet the POS requirements.</w:t>
      </w:r>
      <w:r>
        <w:rPr>
          <w:rFonts w:ascii="Arial" w:hAnsi="Arial" w:cs="Arial"/>
          <w:b/>
          <w:color w:val="323E4F" w:themeColor="text2" w:themeShade="BF"/>
          <w:sz w:val="24"/>
          <w:szCs w:val="24"/>
        </w:rPr>
        <w:t xml:space="preserve"> </w:t>
      </w:r>
      <w:r w:rsidRPr="00FE03DB">
        <w:rPr>
          <w:rFonts w:ascii="Arial" w:hAnsi="Arial" w:cs="Arial"/>
          <w:color w:val="323E4F" w:themeColor="text2" w:themeShade="BF"/>
          <w:sz w:val="24"/>
          <w:szCs w:val="24"/>
        </w:rPr>
        <w:t xml:space="preserve">One of these is if you </w:t>
      </w:r>
      <w:r w:rsidRPr="001E24CE">
        <w:rPr>
          <w:rFonts w:ascii="Arial" w:hAnsi="Arial" w:cs="Arial"/>
          <w:b/>
          <w:color w:val="323E4F" w:themeColor="text2" w:themeShade="BF"/>
          <w:sz w:val="24"/>
          <w:szCs w:val="24"/>
        </w:rPr>
        <w:t xml:space="preserve">finish the </w:t>
      </w:r>
      <w:proofErr w:type="gramStart"/>
      <w:r w:rsidRPr="001E24CE">
        <w:rPr>
          <w:rFonts w:ascii="Arial" w:hAnsi="Arial" w:cs="Arial"/>
          <w:b/>
          <w:color w:val="323E4F" w:themeColor="text2" w:themeShade="BF"/>
          <w:sz w:val="24"/>
          <w:szCs w:val="24"/>
        </w:rPr>
        <w:t>18 month</w:t>
      </w:r>
      <w:proofErr w:type="gramEnd"/>
      <w:r w:rsidRPr="001E24CE">
        <w:rPr>
          <w:rFonts w:ascii="Arial" w:hAnsi="Arial" w:cs="Arial"/>
          <w:b/>
          <w:color w:val="323E4F" w:themeColor="text2" w:themeShade="BF"/>
          <w:sz w:val="24"/>
          <w:szCs w:val="24"/>
        </w:rPr>
        <w:t xml:space="preserve"> program</w:t>
      </w:r>
      <w:r w:rsidRPr="00FE03DB">
        <w:rPr>
          <w:rFonts w:ascii="Arial" w:hAnsi="Arial" w:cs="Arial"/>
          <w:color w:val="323E4F" w:themeColor="text2" w:themeShade="BF"/>
          <w:sz w:val="24"/>
          <w:szCs w:val="24"/>
        </w:rPr>
        <w:t xml:space="preserve">, and your Disability Employment Service thinks that you are </w:t>
      </w:r>
      <w:r w:rsidRPr="001E24CE">
        <w:rPr>
          <w:rFonts w:ascii="Arial" w:hAnsi="Arial" w:cs="Arial"/>
          <w:b/>
          <w:color w:val="323E4F" w:themeColor="text2" w:themeShade="BF"/>
          <w:sz w:val="24"/>
          <w:szCs w:val="24"/>
        </w:rPr>
        <w:t>still not able</w:t>
      </w:r>
      <w:r w:rsidRPr="00FE03DB">
        <w:rPr>
          <w:rFonts w:ascii="Arial" w:hAnsi="Arial" w:cs="Arial"/>
          <w:color w:val="323E4F" w:themeColor="text2" w:themeShade="BF"/>
          <w:sz w:val="24"/>
          <w:szCs w:val="24"/>
        </w:rPr>
        <w:t xml:space="preserve"> to get work or keep a job </w:t>
      </w:r>
      <w:r w:rsidRPr="001E24CE">
        <w:rPr>
          <w:rFonts w:ascii="Arial" w:hAnsi="Arial" w:cs="Arial"/>
          <w:b/>
          <w:color w:val="323E4F" w:themeColor="text2" w:themeShade="BF"/>
          <w:sz w:val="24"/>
          <w:szCs w:val="24"/>
        </w:rPr>
        <w:t>for at least 15 hours</w:t>
      </w:r>
      <w:r>
        <w:rPr>
          <w:rFonts w:ascii="Arial" w:hAnsi="Arial" w:cs="Arial"/>
          <w:color w:val="323E4F" w:themeColor="text2" w:themeShade="BF"/>
          <w:sz w:val="24"/>
          <w:szCs w:val="24"/>
        </w:rPr>
        <w:t xml:space="preserve"> per week. The other way is if your Disability Employment Service </w:t>
      </w:r>
      <w:r w:rsidRPr="001E24CE">
        <w:rPr>
          <w:rFonts w:ascii="Arial" w:hAnsi="Arial" w:cs="Arial"/>
          <w:b/>
          <w:color w:val="323E4F" w:themeColor="text2" w:themeShade="BF"/>
          <w:sz w:val="24"/>
          <w:szCs w:val="24"/>
        </w:rPr>
        <w:t>cancels your program</w:t>
      </w:r>
      <w:r>
        <w:rPr>
          <w:rFonts w:ascii="Arial" w:hAnsi="Arial" w:cs="Arial"/>
          <w:color w:val="323E4F" w:themeColor="text2" w:themeShade="BF"/>
          <w:sz w:val="24"/>
          <w:szCs w:val="24"/>
        </w:rPr>
        <w:t xml:space="preserve"> because of your disability or health conditions. </w:t>
      </w:r>
    </w:p>
    <w:p w14:paraId="70B96E37" w14:textId="77777777" w:rsidR="00A26C2D" w:rsidRPr="002822E1" w:rsidRDefault="00DE6ED6" w:rsidP="002822E1">
      <w:pPr>
        <w:pStyle w:val="ListParagraph"/>
        <w:spacing w:after="0" w:line="360" w:lineRule="auto"/>
        <w:jc w:val="both"/>
        <w:rPr>
          <w:rFonts w:ascii="Arial" w:hAnsi="Arial" w:cs="Arial"/>
          <w:color w:val="323E4F" w:themeColor="text2" w:themeShade="BF"/>
          <w:sz w:val="24"/>
          <w:szCs w:val="24"/>
        </w:rPr>
      </w:pPr>
      <w:r>
        <w:rPr>
          <w:rFonts w:ascii="Arial" w:hAnsi="Arial" w:cs="Arial"/>
          <w:color w:val="323E4F" w:themeColor="text2" w:themeShade="BF"/>
          <w:sz w:val="24"/>
          <w:szCs w:val="24"/>
        </w:rPr>
        <w:lastRenderedPageBreak/>
        <w:t xml:space="preserve">Generally, Centrelink will communicate with your Disability Employment Service provider directly to find out this information, but it is also a good idea to ask your provider to complete a Centrelink form, called </w:t>
      </w:r>
      <w:r w:rsidRPr="001E24CE">
        <w:rPr>
          <w:rFonts w:ascii="Arial" w:hAnsi="Arial" w:cs="Arial"/>
          <w:b/>
          <w:color w:val="323E4F" w:themeColor="text2" w:themeShade="BF"/>
          <w:sz w:val="24"/>
          <w:szCs w:val="24"/>
        </w:rPr>
        <w:t>‘Participation in a Program of Support’</w:t>
      </w:r>
      <w:r>
        <w:rPr>
          <w:rFonts w:ascii="Arial" w:hAnsi="Arial" w:cs="Arial"/>
          <w:color w:val="323E4F" w:themeColor="text2" w:themeShade="BF"/>
          <w:sz w:val="24"/>
          <w:szCs w:val="24"/>
        </w:rPr>
        <w:t xml:space="preserve"> that states </w:t>
      </w:r>
      <w:proofErr w:type="gramStart"/>
      <w:r>
        <w:rPr>
          <w:rFonts w:ascii="Arial" w:hAnsi="Arial" w:cs="Arial"/>
          <w:color w:val="323E4F" w:themeColor="text2" w:themeShade="BF"/>
          <w:sz w:val="24"/>
          <w:szCs w:val="24"/>
        </w:rPr>
        <w:t>all of</w:t>
      </w:r>
      <w:proofErr w:type="gramEnd"/>
      <w:r>
        <w:rPr>
          <w:rFonts w:ascii="Arial" w:hAnsi="Arial" w:cs="Arial"/>
          <w:color w:val="323E4F" w:themeColor="text2" w:themeShade="BF"/>
          <w:sz w:val="24"/>
          <w:szCs w:val="24"/>
        </w:rPr>
        <w:t xml:space="preserve"> the details about your participation in the POS.</w:t>
      </w:r>
    </w:p>
    <w:p w14:paraId="14C616E4" w14:textId="77777777" w:rsidR="0009476F" w:rsidRDefault="00894839" w:rsidP="006B7635">
      <w:pPr>
        <w:pStyle w:val="Heading1"/>
        <w:rPr>
          <w:color w:val="323E4F" w:themeColor="text2" w:themeShade="BF"/>
          <w:sz w:val="24"/>
          <w:szCs w:val="24"/>
        </w:rPr>
      </w:pPr>
      <w:bookmarkStart w:id="4" w:name="_Toc23168468"/>
      <w:r w:rsidRPr="00DE6ED6">
        <w:rPr>
          <w:color w:val="323E4F" w:themeColor="text2" w:themeShade="BF"/>
          <w:sz w:val="24"/>
          <w:szCs w:val="24"/>
        </w:rPr>
        <w:t>If you do not meet the requirements</w:t>
      </w:r>
      <w:bookmarkEnd w:id="4"/>
    </w:p>
    <w:p w14:paraId="0E68D351" w14:textId="77777777" w:rsidR="00894839" w:rsidRDefault="00894839" w:rsidP="00894839"/>
    <w:p w14:paraId="667F7D86" w14:textId="77777777" w:rsidR="00894839" w:rsidRDefault="00894839" w:rsidP="00894839">
      <w:pPr>
        <w:pStyle w:val="ListParagraph"/>
        <w:spacing w:after="0" w:line="360" w:lineRule="auto"/>
        <w:jc w:val="both"/>
        <w:rPr>
          <w:rFonts w:ascii="Arial" w:hAnsi="Arial" w:cs="Arial"/>
          <w:color w:val="323E4F" w:themeColor="text2" w:themeShade="BF"/>
          <w:sz w:val="24"/>
          <w:szCs w:val="24"/>
        </w:rPr>
      </w:pPr>
      <w:r>
        <w:rPr>
          <w:rFonts w:ascii="Arial" w:hAnsi="Arial" w:cs="Arial"/>
          <w:color w:val="323E4F" w:themeColor="text2" w:themeShade="BF"/>
          <w:sz w:val="24"/>
          <w:szCs w:val="24"/>
        </w:rPr>
        <w:t xml:space="preserve">These are the basic requirements you must meet to be eligible for the DSP. Remember that if you do not meet these requirements, there </w:t>
      </w:r>
      <w:r w:rsidRPr="005E5281">
        <w:rPr>
          <w:rFonts w:ascii="Arial" w:hAnsi="Arial" w:cs="Arial"/>
          <w:b/>
          <w:color w:val="323E4F" w:themeColor="text2" w:themeShade="BF"/>
          <w:sz w:val="24"/>
          <w:szCs w:val="24"/>
        </w:rPr>
        <w:t>may be other</w:t>
      </w:r>
      <w:r>
        <w:rPr>
          <w:rFonts w:ascii="Arial" w:hAnsi="Arial" w:cs="Arial"/>
          <w:color w:val="323E4F" w:themeColor="text2" w:themeShade="BF"/>
          <w:sz w:val="24"/>
          <w:szCs w:val="24"/>
        </w:rPr>
        <w:t xml:space="preserve"> Centrelink payments you are entitled to, and you should </w:t>
      </w:r>
      <w:r w:rsidRPr="005E5281">
        <w:rPr>
          <w:rFonts w:ascii="Arial" w:hAnsi="Arial" w:cs="Arial"/>
          <w:b/>
          <w:color w:val="323E4F" w:themeColor="text2" w:themeShade="BF"/>
          <w:sz w:val="24"/>
          <w:szCs w:val="24"/>
        </w:rPr>
        <w:t>contact your local Centrelink office</w:t>
      </w:r>
      <w:r>
        <w:rPr>
          <w:rFonts w:ascii="Arial" w:hAnsi="Arial" w:cs="Arial"/>
          <w:color w:val="323E4F" w:themeColor="text2" w:themeShade="BF"/>
          <w:sz w:val="24"/>
          <w:szCs w:val="24"/>
        </w:rPr>
        <w:t xml:space="preserve"> or phone the Disability, Sickness and Carers line on </w:t>
      </w:r>
      <w:r w:rsidRPr="005E5281">
        <w:rPr>
          <w:rFonts w:ascii="Arial" w:hAnsi="Arial" w:cs="Arial"/>
          <w:b/>
          <w:color w:val="323E4F" w:themeColor="text2" w:themeShade="BF"/>
          <w:sz w:val="24"/>
          <w:szCs w:val="24"/>
        </w:rPr>
        <w:t>132 717</w:t>
      </w:r>
      <w:r>
        <w:rPr>
          <w:rFonts w:ascii="Arial" w:hAnsi="Arial" w:cs="Arial"/>
          <w:color w:val="323E4F" w:themeColor="text2" w:themeShade="BF"/>
          <w:sz w:val="24"/>
          <w:szCs w:val="24"/>
        </w:rPr>
        <w:t xml:space="preserve">. Also, if your disability or health conditions worsen, and you have </w:t>
      </w:r>
      <w:r w:rsidRPr="005E5281">
        <w:rPr>
          <w:rFonts w:ascii="Arial" w:hAnsi="Arial" w:cs="Arial"/>
          <w:b/>
          <w:color w:val="323E4F" w:themeColor="text2" w:themeShade="BF"/>
          <w:sz w:val="24"/>
          <w:szCs w:val="24"/>
        </w:rPr>
        <w:t>new medical evidence</w:t>
      </w:r>
      <w:r>
        <w:rPr>
          <w:rFonts w:ascii="Arial" w:hAnsi="Arial" w:cs="Arial"/>
          <w:color w:val="323E4F" w:themeColor="text2" w:themeShade="BF"/>
          <w:sz w:val="24"/>
          <w:szCs w:val="24"/>
        </w:rPr>
        <w:t xml:space="preserve"> that shows this, you can always reapply.</w:t>
      </w:r>
    </w:p>
    <w:p w14:paraId="43FF793D" w14:textId="77777777" w:rsidR="00894839" w:rsidRPr="00DE6ED6" w:rsidRDefault="00894839" w:rsidP="00A26C2D">
      <w:pPr>
        <w:pStyle w:val="Heading1"/>
        <w:rPr>
          <w:color w:val="323E4F" w:themeColor="text2" w:themeShade="BF"/>
          <w:sz w:val="24"/>
          <w:szCs w:val="24"/>
        </w:rPr>
      </w:pPr>
      <w:bookmarkStart w:id="5" w:name="_Toc23168469"/>
      <w:r w:rsidRPr="00DE6ED6">
        <w:rPr>
          <w:color w:val="323E4F" w:themeColor="text2" w:themeShade="BF"/>
          <w:sz w:val="24"/>
          <w:szCs w:val="24"/>
        </w:rPr>
        <w:t>Getting the correct evidence</w:t>
      </w:r>
      <w:bookmarkEnd w:id="5"/>
      <w:r w:rsidRPr="00DE6ED6">
        <w:rPr>
          <w:color w:val="323E4F" w:themeColor="text2" w:themeShade="BF"/>
          <w:sz w:val="24"/>
          <w:szCs w:val="24"/>
        </w:rPr>
        <w:t xml:space="preserve"> </w:t>
      </w:r>
    </w:p>
    <w:p w14:paraId="3ADAE0CB" w14:textId="77777777" w:rsidR="00894839" w:rsidRDefault="00894839" w:rsidP="00894839">
      <w:pPr>
        <w:spacing w:after="0" w:line="360" w:lineRule="auto"/>
        <w:ind w:left="720"/>
        <w:contextualSpacing/>
        <w:jc w:val="both"/>
        <w:rPr>
          <w:rFonts w:ascii="Arial" w:eastAsia="Calibri" w:hAnsi="Arial" w:cs="Arial"/>
          <w:color w:val="17365D"/>
          <w:sz w:val="24"/>
          <w:szCs w:val="24"/>
        </w:rPr>
      </w:pPr>
    </w:p>
    <w:p w14:paraId="79EE9818" w14:textId="5F90FDD2" w:rsidR="00894839" w:rsidRPr="00894839" w:rsidRDefault="00894839" w:rsidP="00894839">
      <w:pPr>
        <w:spacing w:after="0" w:line="360" w:lineRule="auto"/>
        <w:ind w:left="720"/>
        <w:contextualSpacing/>
        <w:jc w:val="both"/>
        <w:rPr>
          <w:rFonts w:ascii="Arial" w:eastAsia="Calibri" w:hAnsi="Arial" w:cs="Arial"/>
          <w:color w:val="17365D"/>
          <w:sz w:val="24"/>
          <w:szCs w:val="24"/>
        </w:rPr>
      </w:pPr>
      <w:r w:rsidRPr="00894839">
        <w:rPr>
          <w:rFonts w:ascii="Arial" w:eastAsia="Calibri" w:hAnsi="Arial" w:cs="Arial"/>
          <w:color w:val="17365D"/>
          <w:sz w:val="24"/>
          <w:szCs w:val="24"/>
        </w:rPr>
        <w:t xml:space="preserve">Enclosed in this pack are some template letters which you can take with you to your doctor, specialist, or mental health clinician. </w:t>
      </w:r>
      <w:r w:rsidRPr="00894839">
        <w:rPr>
          <w:rFonts w:ascii="Arial" w:eastAsia="Calibri" w:hAnsi="Arial" w:cs="Arial"/>
          <w:b/>
          <w:i/>
          <w:color w:val="17365D"/>
          <w:sz w:val="24"/>
          <w:szCs w:val="24"/>
        </w:rPr>
        <w:t>Please note</w:t>
      </w:r>
      <w:r w:rsidRPr="00894839">
        <w:rPr>
          <w:rFonts w:ascii="Arial" w:eastAsia="Calibri" w:hAnsi="Arial" w:cs="Arial"/>
          <w:color w:val="17365D"/>
          <w:sz w:val="24"/>
          <w:szCs w:val="24"/>
        </w:rPr>
        <w:t xml:space="preserve"> that for mental health conditions, your evidence must be from either a </w:t>
      </w:r>
      <w:r w:rsidRPr="00894839">
        <w:rPr>
          <w:rFonts w:ascii="Arial" w:eastAsia="Calibri" w:hAnsi="Arial" w:cs="Arial"/>
          <w:b/>
          <w:color w:val="17365D"/>
          <w:sz w:val="24"/>
          <w:szCs w:val="24"/>
        </w:rPr>
        <w:t>psychiatrist</w:t>
      </w:r>
      <w:r w:rsidRPr="00894839">
        <w:rPr>
          <w:rFonts w:ascii="Arial" w:eastAsia="Calibri" w:hAnsi="Arial" w:cs="Arial"/>
          <w:color w:val="17365D"/>
          <w:sz w:val="24"/>
          <w:szCs w:val="24"/>
        </w:rPr>
        <w:t xml:space="preserve"> or </w:t>
      </w:r>
      <w:r w:rsidR="00893E96" w:rsidRPr="00893E96">
        <w:rPr>
          <w:rFonts w:ascii="Arial" w:eastAsia="Calibri" w:hAnsi="Arial" w:cs="Arial"/>
          <w:b/>
          <w:bCs/>
          <w:color w:val="17365D"/>
          <w:sz w:val="24"/>
          <w:szCs w:val="24"/>
        </w:rPr>
        <w:t>from a</w:t>
      </w:r>
      <w:r w:rsidR="00893E96">
        <w:rPr>
          <w:rFonts w:ascii="Arial" w:eastAsia="Calibri" w:hAnsi="Arial" w:cs="Arial"/>
          <w:color w:val="17365D"/>
          <w:sz w:val="24"/>
          <w:szCs w:val="24"/>
        </w:rPr>
        <w:t xml:space="preserve"> </w:t>
      </w:r>
      <w:r w:rsidR="00893E96" w:rsidRPr="00893E96">
        <w:rPr>
          <w:rFonts w:ascii="Arial" w:eastAsia="Calibri" w:hAnsi="Arial" w:cs="Arial"/>
          <w:b/>
          <w:bCs/>
          <w:color w:val="17365D"/>
          <w:sz w:val="24"/>
          <w:szCs w:val="24"/>
        </w:rPr>
        <w:t xml:space="preserve">GP plus </w:t>
      </w:r>
      <w:r w:rsidRPr="00893E96">
        <w:rPr>
          <w:rFonts w:ascii="Arial" w:eastAsia="Calibri" w:hAnsi="Arial" w:cs="Arial"/>
          <w:b/>
          <w:bCs/>
          <w:color w:val="17365D"/>
          <w:sz w:val="24"/>
          <w:szCs w:val="24"/>
        </w:rPr>
        <w:t>a</w:t>
      </w:r>
      <w:r w:rsidRPr="00894839">
        <w:rPr>
          <w:rFonts w:ascii="Arial" w:eastAsia="Calibri" w:hAnsi="Arial" w:cs="Arial"/>
          <w:color w:val="17365D"/>
          <w:sz w:val="24"/>
          <w:szCs w:val="24"/>
        </w:rPr>
        <w:t xml:space="preserve"> </w:t>
      </w:r>
      <w:r w:rsidRPr="00894839">
        <w:rPr>
          <w:rFonts w:ascii="Arial" w:eastAsia="Calibri" w:hAnsi="Arial" w:cs="Arial"/>
          <w:b/>
          <w:color w:val="17365D"/>
          <w:sz w:val="24"/>
          <w:szCs w:val="24"/>
        </w:rPr>
        <w:t>psychologist</w:t>
      </w:r>
      <w:r w:rsidRPr="00894839">
        <w:rPr>
          <w:rFonts w:ascii="Arial" w:eastAsia="Calibri" w:hAnsi="Arial" w:cs="Arial"/>
          <w:color w:val="17365D"/>
          <w:sz w:val="24"/>
          <w:szCs w:val="24"/>
        </w:rPr>
        <w:t xml:space="preserve">. </w:t>
      </w:r>
    </w:p>
    <w:p w14:paraId="514DD471" w14:textId="77777777" w:rsidR="00894839" w:rsidRPr="00894839" w:rsidRDefault="00894839" w:rsidP="00894839">
      <w:pPr>
        <w:spacing w:after="0" w:line="360" w:lineRule="auto"/>
        <w:ind w:left="720"/>
        <w:contextualSpacing/>
        <w:jc w:val="both"/>
        <w:rPr>
          <w:rFonts w:ascii="Arial" w:eastAsia="Calibri" w:hAnsi="Arial" w:cs="Arial"/>
          <w:color w:val="17365D"/>
          <w:sz w:val="24"/>
          <w:szCs w:val="24"/>
        </w:rPr>
      </w:pPr>
    </w:p>
    <w:p w14:paraId="31DBD97B" w14:textId="40BEAB43" w:rsidR="00894839" w:rsidRPr="00894839" w:rsidRDefault="00894839" w:rsidP="00894839">
      <w:pPr>
        <w:spacing w:after="0" w:line="360" w:lineRule="auto"/>
        <w:ind w:left="720"/>
        <w:contextualSpacing/>
        <w:jc w:val="both"/>
        <w:rPr>
          <w:rFonts w:ascii="Arial" w:eastAsia="Calibri" w:hAnsi="Arial" w:cs="Arial"/>
          <w:color w:val="17365D"/>
          <w:sz w:val="24"/>
          <w:szCs w:val="24"/>
        </w:rPr>
      </w:pPr>
      <w:r w:rsidRPr="00894839">
        <w:rPr>
          <w:rFonts w:ascii="Arial" w:eastAsia="Calibri" w:hAnsi="Arial" w:cs="Arial"/>
          <w:b/>
          <w:color w:val="17365D"/>
          <w:sz w:val="24"/>
          <w:szCs w:val="24"/>
        </w:rPr>
        <w:t>You should</w:t>
      </w:r>
      <w:r w:rsidRPr="00894839">
        <w:rPr>
          <w:rFonts w:ascii="Arial" w:eastAsia="Calibri" w:hAnsi="Arial" w:cs="Arial"/>
          <w:color w:val="17365D"/>
          <w:sz w:val="24"/>
          <w:szCs w:val="24"/>
        </w:rPr>
        <w:t xml:space="preserve"> </w:t>
      </w:r>
      <w:r w:rsidRPr="00894839">
        <w:rPr>
          <w:rFonts w:ascii="Arial" w:eastAsia="Calibri" w:hAnsi="Arial" w:cs="Arial"/>
          <w:b/>
          <w:color w:val="17365D"/>
          <w:sz w:val="24"/>
          <w:szCs w:val="24"/>
        </w:rPr>
        <w:t>take the template letters with you</w:t>
      </w:r>
      <w:r w:rsidRPr="00894839">
        <w:rPr>
          <w:rFonts w:ascii="Arial" w:eastAsia="Calibri" w:hAnsi="Arial" w:cs="Arial"/>
          <w:color w:val="17365D"/>
          <w:sz w:val="24"/>
          <w:szCs w:val="24"/>
        </w:rPr>
        <w:t xml:space="preserve"> </w:t>
      </w:r>
      <w:r w:rsidRPr="00894839">
        <w:rPr>
          <w:rFonts w:ascii="Arial" w:eastAsia="Calibri" w:hAnsi="Arial" w:cs="Arial"/>
          <w:b/>
          <w:color w:val="17365D"/>
          <w:sz w:val="24"/>
          <w:szCs w:val="24"/>
        </w:rPr>
        <w:t>when you visit your doctor or psychiatrist</w:t>
      </w:r>
      <w:r w:rsidR="00893E96">
        <w:rPr>
          <w:rFonts w:ascii="Arial" w:eastAsia="Calibri" w:hAnsi="Arial" w:cs="Arial"/>
          <w:b/>
          <w:color w:val="17365D"/>
          <w:sz w:val="24"/>
          <w:szCs w:val="24"/>
        </w:rPr>
        <w:t xml:space="preserve"> </w:t>
      </w:r>
      <w:r w:rsidRPr="00894839">
        <w:rPr>
          <w:rFonts w:ascii="Arial" w:eastAsia="Calibri" w:hAnsi="Arial" w:cs="Arial"/>
          <w:b/>
          <w:color w:val="17365D"/>
          <w:sz w:val="24"/>
          <w:szCs w:val="24"/>
        </w:rPr>
        <w:t>/</w:t>
      </w:r>
      <w:r w:rsidR="00893E96">
        <w:rPr>
          <w:rFonts w:ascii="Arial" w:eastAsia="Calibri" w:hAnsi="Arial" w:cs="Arial"/>
          <w:b/>
          <w:color w:val="17365D"/>
          <w:sz w:val="24"/>
          <w:szCs w:val="24"/>
        </w:rPr>
        <w:t xml:space="preserve"> </w:t>
      </w:r>
      <w:r w:rsidRPr="00894839">
        <w:rPr>
          <w:rFonts w:ascii="Arial" w:eastAsia="Calibri" w:hAnsi="Arial" w:cs="Arial"/>
          <w:b/>
          <w:color w:val="17365D"/>
          <w:sz w:val="24"/>
          <w:szCs w:val="24"/>
        </w:rPr>
        <w:t>psychologist.</w:t>
      </w:r>
      <w:r w:rsidRPr="00894839">
        <w:rPr>
          <w:rFonts w:ascii="Arial" w:eastAsia="Calibri" w:hAnsi="Arial" w:cs="Arial"/>
          <w:color w:val="17365D"/>
          <w:sz w:val="24"/>
          <w:szCs w:val="24"/>
        </w:rPr>
        <w:t xml:space="preserve"> This will give them a clear idea of what they must include in their report. It is often a good idea to </w:t>
      </w:r>
      <w:r w:rsidRPr="00894839">
        <w:rPr>
          <w:rFonts w:ascii="Arial" w:eastAsia="Calibri" w:hAnsi="Arial" w:cs="Arial"/>
          <w:b/>
          <w:color w:val="17365D"/>
          <w:sz w:val="24"/>
          <w:szCs w:val="24"/>
        </w:rPr>
        <w:t xml:space="preserve">book a double </w:t>
      </w:r>
      <w:proofErr w:type="gramStart"/>
      <w:r w:rsidRPr="00894839">
        <w:rPr>
          <w:rFonts w:ascii="Arial" w:eastAsia="Calibri" w:hAnsi="Arial" w:cs="Arial"/>
          <w:b/>
          <w:color w:val="17365D"/>
          <w:sz w:val="24"/>
          <w:szCs w:val="24"/>
        </w:rPr>
        <w:t>appointment</w:t>
      </w:r>
      <w:proofErr w:type="gramEnd"/>
      <w:r w:rsidRPr="00894839">
        <w:rPr>
          <w:rFonts w:ascii="Arial" w:eastAsia="Calibri" w:hAnsi="Arial" w:cs="Arial"/>
          <w:b/>
          <w:color w:val="17365D"/>
          <w:sz w:val="24"/>
          <w:szCs w:val="24"/>
        </w:rPr>
        <w:t xml:space="preserve"> if </w:t>
      </w:r>
      <w:r w:rsidR="0036710F" w:rsidRPr="00894839">
        <w:rPr>
          <w:rFonts w:ascii="Arial" w:eastAsia="Calibri" w:hAnsi="Arial" w:cs="Arial"/>
          <w:b/>
          <w:color w:val="17365D"/>
          <w:sz w:val="24"/>
          <w:szCs w:val="24"/>
        </w:rPr>
        <w:t>possible,</w:t>
      </w:r>
      <w:r w:rsidRPr="00894839">
        <w:rPr>
          <w:rFonts w:ascii="Arial" w:eastAsia="Calibri" w:hAnsi="Arial" w:cs="Arial"/>
          <w:b/>
          <w:color w:val="17365D"/>
          <w:sz w:val="24"/>
          <w:szCs w:val="24"/>
        </w:rPr>
        <w:t xml:space="preserve"> </w:t>
      </w:r>
      <w:r w:rsidRPr="00894839">
        <w:rPr>
          <w:rFonts w:ascii="Arial" w:eastAsia="Calibri" w:hAnsi="Arial" w:cs="Arial"/>
          <w:color w:val="17365D"/>
          <w:sz w:val="24"/>
          <w:szCs w:val="24"/>
        </w:rPr>
        <w:t xml:space="preserve">to allow the doctor time to prepare the letter during your appointment. </w:t>
      </w:r>
    </w:p>
    <w:p w14:paraId="5A3302C6" w14:textId="77777777" w:rsidR="00894839" w:rsidRPr="00894839" w:rsidRDefault="00894839" w:rsidP="00894839">
      <w:pPr>
        <w:spacing w:after="0" w:line="360" w:lineRule="auto"/>
        <w:ind w:left="720"/>
        <w:contextualSpacing/>
        <w:jc w:val="both"/>
        <w:rPr>
          <w:rFonts w:ascii="Arial" w:eastAsia="Calibri" w:hAnsi="Arial" w:cs="Arial"/>
          <w:color w:val="17365D"/>
          <w:sz w:val="24"/>
          <w:szCs w:val="24"/>
        </w:rPr>
      </w:pPr>
    </w:p>
    <w:p w14:paraId="71FE3D85" w14:textId="77777777" w:rsidR="00894839" w:rsidRPr="00894839" w:rsidRDefault="00894839" w:rsidP="00894839">
      <w:pPr>
        <w:spacing w:after="0" w:line="360" w:lineRule="auto"/>
        <w:ind w:left="720"/>
        <w:contextualSpacing/>
        <w:jc w:val="both"/>
        <w:rPr>
          <w:rFonts w:ascii="Arial" w:eastAsia="Calibri" w:hAnsi="Arial" w:cs="Arial"/>
          <w:color w:val="17365D"/>
          <w:sz w:val="24"/>
          <w:szCs w:val="24"/>
        </w:rPr>
      </w:pPr>
      <w:r w:rsidRPr="00894839">
        <w:rPr>
          <w:rFonts w:ascii="Arial" w:eastAsia="Calibri" w:hAnsi="Arial" w:cs="Arial"/>
          <w:color w:val="17365D"/>
          <w:sz w:val="24"/>
          <w:szCs w:val="24"/>
        </w:rPr>
        <w:t xml:space="preserve">Included in this pack is also a shortened version of the template letters that allows your doctor to ‘fill in the blanks’ if they are time limited and cannot prepare a full letter of support for you. Also included is a resource booklet </w:t>
      </w:r>
      <w:r w:rsidRPr="00894839">
        <w:rPr>
          <w:rFonts w:ascii="Arial" w:eastAsia="Calibri" w:hAnsi="Arial" w:cs="Arial"/>
          <w:color w:val="17365D"/>
          <w:sz w:val="24"/>
          <w:szCs w:val="24"/>
        </w:rPr>
        <w:lastRenderedPageBreak/>
        <w:t>from the Disability Resource Centre (DRC) called ‘DSP &amp; Me’ which is in an ‘easy-to-understand English version.</w:t>
      </w:r>
    </w:p>
    <w:p w14:paraId="07AB67D3" w14:textId="77777777" w:rsidR="00893E96" w:rsidRDefault="00893E96">
      <w:pPr>
        <w:spacing w:after="160" w:line="259" w:lineRule="auto"/>
      </w:pPr>
    </w:p>
    <w:p w14:paraId="1A63FC5E" w14:textId="77777777" w:rsidR="00894839" w:rsidRPr="00DE6ED6" w:rsidRDefault="00894839" w:rsidP="00894839">
      <w:pPr>
        <w:pStyle w:val="Heading1"/>
        <w:rPr>
          <w:sz w:val="24"/>
          <w:szCs w:val="24"/>
        </w:rPr>
      </w:pPr>
      <w:bookmarkStart w:id="6" w:name="_Hlk23164307"/>
      <w:bookmarkStart w:id="7" w:name="_Toc23168470"/>
      <w:r w:rsidRPr="00DE6ED6">
        <w:rPr>
          <w:color w:val="323E4F" w:themeColor="text2" w:themeShade="BF"/>
          <w:sz w:val="24"/>
          <w:szCs w:val="24"/>
        </w:rPr>
        <w:t>Filling out the DSP application</w:t>
      </w:r>
      <w:bookmarkEnd w:id="6"/>
      <w:bookmarkEnd w:id="7"/>
    </w:p>
    <w:p w14:paraId="7D7BD330" w14:textId="77777777" w:rsidR="00C14B6D" w:rsidRDefault="00C14B6D" w:rsidP="00894839"/>
    <w:p w14:paraId="1261CDDA" w14:textId="03926925" w:rsidR="00894839" w:rsidRDefault="00894839" w:rsidP="007C323E">
      <w:pPr>
        <w:pStyle w:val="ListParagraph"/>
        <w:spacing w:after="0" w:line="360" w:lineRule="auto"/>
        <w:jc w:val="both"/>
        <w:rPr>
          <w:rFonts w:ascii="Arial" w:hAnsi="Arial" w:cs="Arial"/>
          <w:color w:val="323E4F" w:themeColor="text2" w:themeShade="BF"/>
          <w:sz w:val="24"/>
          <w:szCs w:val="24"/>
        </w:rPr>
      </w:pPr>
      <w:r>
        <w:rPr>
          <w:rFonts w:ascii="Arial" w:hAnsi="Arial" w:cs="Arial"/>
          <w:color w:val="323E4F" w:themeColor="text2" w:themeShade="BF"/>
          <w:sz w:val="24"/>
          <w:szCs w:val="24"/>
        </w:rPr>
        <w:t xml:space="preserve">Once you have gathered </w:t>
      </w:r>
      <w:proofErr w:type="gramStart"/>
      <w:r>
        <w:rPr>
          <w:rFonts w:ascii="Arial" w:hAnsi="Arial" w:cs="Arial"/>
          <w:color w:val="323E4F" w:themeColor="text2" w:themeShade="BF"/>
          <w:sz w:val="24"/>
          <w:szCs w:val="24"/>
        </w:rPr>
        <w:t>all of</w:t>
      </w:r>
      <w:proofErr w:type="gramEnd"/>
      <w:r>
        <w:rPr>
          <w:rFonts w:ascii="Arial" w:hAnsi="Arial" w:cs="Arial"/>
          <w:color w:val="323E4F" w:themeColor="text2" w:themeShade="BF"/>
          <w:sz w:val="24"/>
          <w:szCs w:val="24"/>
        </w:rPr>
        <w:t xml:space="preserve"> the required medical evidence, you can fill out the DSP application form which is available online or at your local Centrelink office. If you need help filling out this form, you can ask a friend or family member, your local community legal service, an advocate or support person</w:t>
      </w:r>
      <w:r w:rsidR="00893E96">
        <w:rPr>
          <w:rFonts w:ascii="Arial" w:hAnsi="Arial" w:cs="Arial"/>
          <w:color w:val="323E4F" w:themeColor="text2" w:themeShade="BF"/>
          <w:sz w:val="24"/>
          <w:szCs w:val="24"/>
        </w:rPr>
        <w:t>, or your local Centrelink office.</w:t>
      </w:r>
      <w:r>
        <w:rPr>
          <w:rFonts w:ascii="Arial" w:hAnsi="Arial" w:cs="Arial"/>
          <w:color w:val="323E4F" w:themeColor="text2" w:themeShade="BF"/>
          <w:sz w:val="24"/>
          <w:szCs w:val="24"/>
        </w:rPr>
        <w:t xml:space="preserve"> Once completed you can submit the application form and your medical evidence to your local Centrelink office, or online through the </w:t>
      </w:r>
      <w:r w:rsidR="0036710F">
        <w:rPr>
          <w:rFonts w:ascii="Arial" w:hAnsi="Arial" w:cs="Arial"/>
          <w:color w:val="323E4F" w:themeColor="text2" w:themeShade="BF"/>
          <w:sz w:val="24"/>
          <w:szCs w:val="24"/>
        </w:rPr>
        <w:t>M</w:t>
      </w:r>
      <w:r>
        <w:rPr>
          <w:rFonts w:ascii="Arial" w:hAnsi="Arial" w:cs="Arial"/>
          <w:color w:val="323E4F" w:themeColor="text2" w:themeShade="BF"/>
          <w:sz w:val="24"/>
          <w:szCs w:val="24"/>
        </w:rPr>
        <w:t>y</w:t>
      </w:r>
      <w:r w:rsidR="0036710F">
        <w:rPr>
          <w:rFonts w:ascii="Arial" w:hAnsi="Arial" w:cs="Arial"/>
          <w:color w:val="323E4F" w:themeColor="text2" w:themeShade="BF"/>
          <w:sz w:val="24"/>
          <w:szCs w:val="24"/>
        </w:rPr>
        <w:t>G</w:t>
      </w:r>
      <w:r>
        <w:rPr>
          <w:rFonts w:ascii="Arial" w:hAnsi="Arial" w:cs="Arial"/>
          <w:color w:val="323E4F" w:themeColor="text2" w:themeShade="BF"/>
          <w:sz w:val="24"/>
          <w:szCs w:val="24"/>
        </w:rPr>
        <w:t>ov app.</w:t>
      </w:r>
    </w:p>
    <w:p w14:paraId="4D22EFF3" w14:textId="77777777" w:rsidR="0036710F" w:rsidRDefault="0036710F" w:rsidP="00894839">
      <w:pPr>
        <w:pStyle w:val="ListParagraph"/>
        <w:spacing w:after="0" w:line="360" w:lineRule="auto"/>
        <w:jc w:val="both"/>
        <w:rPr>
          <w:rFonts w:ascii="Arial" w:hAnsi="Arial" w:cs="Arial"/>
          <w:color w:val="323E4F" w:themeColor="text2" w:themeShade="BF"/>
          <w:sz w:val="24"/>
          <w:szCs w:val="24"/>
        </w:rPr>
      </w:pPr>
    </w:p>
    <w:p w14:paraId="505C0941" w14:textId="77777777" w:rsidR="0036710F" w:rsidRDefault="0036710F" w:rsidP="0036710F">
      <w:pPr>
        <w:pStyle w:val="ListParagraph"/>
        <w:spacing w:after="0" w:line="360" w:lineRule="auto"/>
        <w:jc w:val="center"/>
        <w:rPr>
          <w:rFonts w:ascii="Arial" w:hAnsi="Arial" w:cs="Arial"/>
          <w:color w:val="323E4F" w:themeColor="text2" w:themeShade="BF"/>
          <w:sz w:val="24"/>
          <w:szCs w:val="24"/>
        </w:rPr>
      </w:pPr>
      <w:r w:rsidRPr="0036710F">
        <w:rPr>
          <w:noProof/>
          <w:lang w:eastAsia="en-AU"/>
        </w:rPr>
        <w:drawing>
          <wp:inline distT="0" distB="0" distL="0" distR="0" wp14:anchorId="0C26B700" wp14:editId="11BCC7B0">
            <wp:extent cx="2143125" cy="21431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3125" cy="2143125"/>
                    </a:xfrm>
                    <a:prstGeom prst="rect">
                      <a:avLst/>
                    </a:prstGeom>
                  </pic:spPr>
                </pic:pic>
              </a:graphicData>
            </a:graphic>
          </wp:inline>
        </w:drawing>
      </w:r>
    </w:p>
    <w:p w14:paraId="75DBE37E" w14:textId="77777777" w:rsidR="00894839" w:rsidRDefault="00894839" w:rsidP="00894839">
      <w:pPr>
        <w:pStyle w:val="ListParagraph"/>
        <w:spacing w:after="0" w:line="360" w:lineRule="auto"/>
        <w:jc w:val="both"/>
        <w:rPr>
          <w:rFonts w:ascii="Arial" w:hAnsi="Arial" w:cs="Arial"/>
          <w:color w:val="323E4F" w:themeColor="text2" w:themeShade="BF"/>
          <w:sz w:val="24"/>
          <w:szCs w:val="24"/>
        </w:rPr>
      </w:pPr>
    </w:p>
    <w:p w14:paraId="0FB353A9" w14:textId="77777777" w:rsidR="00894839" w:rsidRDefault="00894839" w:rsidP="00894839">
      <w:pPr>
        <w:pStyle w:val="ListParagraph"/>
        <w:spacing w:after="0" w:line="360" w:lineRule="auto"/>
        <w:jc w:val="both"/>
        <w:rPr>
          <w:rFonts w:ascii="Arial" w:hAnsi="Arial" w:cs="Arial"/>
          <w:color w:val="323E4F" w:themeColor="text2" w:themeShade="BF"/>
          <w:sz w:val="24"/>
          <w:szCs w:val="24"/>
        </w:rPr>
      </w:pPr>
      <w:r>
        <w:rPr>
          <w:rFonts w:ascii="Arial" w:hAnsi="Arial" w:cs="Arial"/>
          <w:color w:val="323E4F" w:themeColor="text2" w:themeShade="BF"/>
          <w:sz w:val="24"/>
          <w:szCs w:val="24"/>
        </w:rPr>
        <w:t xml:space="preserve">Claims for the DSP can then take several months, so it is then a matter of waiting until you receive news of the outcome. </w:t>
      </w:r>
    </w:p>
    <w:p w14:paraId="6D9D29AC" w14:textId="77777777" w:rsidR="00894839" w:rsidRDefault="00894839" w:rsidP="00894839">
      <w:pPr>
        <w:pStyle w:val="ListParagraph"/>
        <w:spacing w:after="0" w:line="360" w:lineRule="auto"/>
        <w:jc w:val="both"/>
        <w:rPr>
          <w:rFonts w:ascii="Arial" w:hAnsi="Arial" w:cs="Arial"/>
          <w:color w:val="323E4F" w:themeColor="text2" w:themeShade="BF"/>
          <w:sz w:val="24"/>
          <w:szCs w:val="24"/>
        </w:rPr>
      </w:pPr>
    </w:p>
    <w:p w14:paraId="41549CED" w14:textId="77777777" w:rsidR="00894839" w:rsidRDefault="00894839">
      <w:pPr>
        <w:spacing w:after="160" w:line="259" w:lineRule="auto"/>
      </w:pPr>
      <w:r>
        <w:br w:type="page"/>
      </w:r>
    </w:p>
    <w:p w14:paraId="66150A3C" w14:textId="77777777" w:rsidR="00A26C2D" w:rsidRDefault="00A26C2D" w:rsidP="000D11E4">
      <w:pPr>
        <w:spacing w:after="0" w:line="360" w:lineRule="auto"/>
        <w:ind w:left="-567"/>
        <w:contextualSpacing/>
        <w:rPr>
          <w:rFonts w:ascii="Arial" w:eastAsia="Calibri" w:hAnsi="Arial" w:cs="Arial"/>
          <w:b/>
          <w:color w:val="17365D"/>
          <w:sz w:val="24"/>
          <w:szCs w:val="24"/>
        </w:rPr>
      </w:pPr>
      <w:r>
        <w:rPr>
          <w:rFonts w:ascii="Arial" w:eastAsia="Calibri" w:hAnsi="Arial" w:cs="Arial"/>
          <w:b/>
          <w:color w:val="17365D"/>
          <w:sz w:val="24"/>
          <w:szCs w:val="24"/>
        </w:rPr>
        <w:lastRenderedPageBreak/>
        <w:t>Disability Support Pension Checklist</w:t>
      </w:r>
    </w:p>
    <w:p w14:paraId="50368D57" w14:textId="77777777" w:rsidR="007C323E" w:rsidRDefault="007C323E" w:rsidP="007C323E">
      <w:pPr>
        <w:spacing w:after="0" w:line="360" w:lineRule="auto"/>
        <w:contextualSpacing/>
        <w:rPr>
          <w:rFonts w:ascii="Arial" w:eastAsia="Calibri" w:hAnsi="Arial" w:cs="Arial"/>
          <w:color w:val="17365D"/>
          <w:sz w:val="24"/>
          <w:szCs w:val="24"/>
        </w:rPr>
      </w:pPr>
    </w:p>
    <w:p w14:paraId="57D931DF" w14:textId="77777777" w:rsidR="00894839" w:rsidRPr="00A26C2D" w:rsidRDefault="00894839" w:rsidP="007C323E">
      <w:pPr>
        <w:spacing w:after="0" w:line="360" w:lineRule="auto"/>
        <w:contextualSpacing/>
        <w:rPr>
          <w:rFonts w:ascii="Arial" w:eastAsia="Calibri" w:hAnsi="Arial" w:cs="Arial"/>
          <w:color w:val="17365D"/>
          <w:sz w:val="24"/>
          <w:szCs w:val="24"/>
        </w:rPr>
      </w:pPr>
      <w:r w:rsidRPr="00894839">
        <w:rPr>
          <w:rFonts w:ascii="Arial" w:eastAsia="Calibri" w:hAnsi="Arial" w:cs="Arial"/>
          <w:color w:val="17365D"/>
          <w:sz w:val="24"/>
          <w:szCs w:val="24"/>
        </w:rPr>
        <w:t xml:space="preserve">Before you submit your DSP application, it is a good idea to make sure you have considered </w:t>
      </w:r>
      <w:proofErr w:type="gramStart"/>
      <w:r w:rsidRPr="00894839">
        <w:rPr>
          <w:rFonts w:ascii="Arial" w:eastAsia="Calibri" w:hAnsi="Arial" w:cs="Arial"/>
          <w:color w:val="17365D"/>
          <w:sz w:val="24"/>
          <w:szCs w:val="24"/>
        </w:rPr>
        <w:t>all of</w:t>
      </w:r>
      <w:proofErr w:type="gramEnd"/>
      <w:r w:rsidRPr="00894839">
        <w:rPr>
          <w:rFonts w:ascii="Arial" w:eastAsia="Calibri" w:hAnsi="Arial" w:cs="Arial"/>
          <w:color w:val="17365D"/>
          <w:sz w:val="24"/>
          <w:szCs w:val="24"/>
        </w:rPr>
        <w:t xml:space="preserve"> the following:</w:t>
      </w:r>
    </w:p>
    <w:p w14:paraId="425B2E19" w14:textId="77777777" w:rsidR="00A26C2D" w:rsidRPr="00894839" w:rsidRDefault="00A26C2D" w:rsidP="000D11E4">
      <w:pPr>
        <w:spacing w:after="0" w:line="360" w:lineRule="auto"/>
        <w:ind w:left="284"/>
        <w:contextualSpacing/>
        <w:rPr>
          <w:rFonts w:ascii="Arial" w:eastAsia="Calibri" w:hAnsi="Arial" w:cs="Arial"/>
          <w:color w:val="17365D"/>
          <w:sz w:val="24"/>
          <w:szCs w:val="24"/>
        </w:rPr>
      </w:pPr>
    </w:p>
    <w:p w14:paraId="3F04591D" w14:textId="6EA57205" w:rsidR="00894839" w:rsidRDefault="00894839" w:rsidP="007C323E">
      <w:pPr>
        <w:pStyle w:val="ListParagraph"/>
        <w:numPr>
          <w:ilvl w:val="0"/>
          <w:numId w:val="12"/>
        </w:numPr>
        <w:spacing w:after="0" w:line="360" w:lineRule="auto"/>
        <w:jc w:val="both"/>
        <w:rPr>
          <w:rFonts w:ascii="Arial" w:eastAsia="Times New Roman" w:hAnsi="Arial" w:cs="Arial"/>
          <w:color w:val="17365D"/>
          <w:sz w:val="24"/>
          <w:szCs w:val="24"/>
          <w:lang w:eastAsia="en-AU"/>
        </w:rPr>
      </w:pPr>
      <w:r w:rsidRPr="007C323E">
        <w:rPr>
          <w:rFonts w:ascii="Arial" w:eastAsia="Times New Roman" w:hAnsi="Arial" w:cs="Arial"/>
          <w:color w:val="17365D"/>
          <w:sz w:val="24"/>
          <w:szCs w:val="24"/>
          <w:lang w:eastAsia="en-AU"/>
        </w:rPr>
        <w:t xml:space="preserve">That you are aged between 16 and </w:t>
      </w:r>
      <w:r w:rsidR="00893E96">
        <w:rPr>
          <w:rFonts w:ascii="Arial" w:eastAsia="Times New Roman" w:hAnsi="Arial" w:cs="Arial"/>
          <w:color w:val="17365D"/>
          <w:sz w:val="24"/>
          <w:szCs w:val="24"/>
          <w:lang w:eastAsia="en-AU"/>
        </w:rPr>
        <w:t>67</w:t>
      </w:r>
      <w:r w:rsidRPr="007C323E">
        <w:rPr>
          <w:rFonts w:ascii="Arial" w:eastAsia="Times New Roman" w:hAnsi="Arial" w:cs="Arial"/>
          <w:color w:val="17365D"/>
          <w:sz w:val="24"/>
          <w:szCs w:val="24"/>
          <w:lang w:eastAsia="en-AU"/>
        </w:rPr>
        <w:t xml:space="preserve"> years of age</w:t>
      </w:r>
      <w:r w:rsidR="00DA0FBB">
        <w:rPr>
          <w:rFonts w:ascii="Arial" w:eastAsia="Times New Roman" w:hAnsi="Arial" w:cs="Arial"/>
          <w:color w:val="17365D"/>
          <w:sz w:val="24"/>
          <w:szCs w:val="24"/>
          <w:lang w:eastAsia="en-AU"/>
        </w:rPr>
        <w:t>.</w:t>
      </w:r>
    </w:p>
    <w:p w14:paraId="24DB73D2" w14:textId="77777777" w:rsidR="007C323E" w:rsidRPr="007C323E" w:rsidRDefault="007C323E" w:rsidP="007C323E">
      <w:pPr>
        <w:pStyle w:val="ListParagraph"/>
        <w:spacing w:after="0" w:line="360" w:lineRule="auto"/>
        <w:ind w:left="295"/>
        <w:jc w:val="both"/>
        <w:rPr>
          <w:rFonts w:ascii="Arial" w:eastAsia="Times New Roman" w:hAnsi="Arial" w:cs="Arial"/>
          <w:color w:val="17365D"/>
          <w:sz w:val="24"/>
          <w:szCs w:val="24"/>
          <w:lang w:eastAsia="en-AU"/>
        </w:rPr>
      </w:pPr>
    </w:p>
    <w:p w14:paraId="11F7014E" w14:textId="435A4CE5" w:rsidR="00894839" w:rsidRDefault="00894839" w:rsidP="007C323E">
      <w:pPr>
        <w:pStyle w:val="ListParagraph"/>
        <w:numPr>
          <w:ilvl w:val="0"/>
          <w:numId w:val="12"/>
        </w:numPr>
        <w:spacing w:after="0" w:line="360" w:lineRule="auto"/>
        <w:jc w:val="both"/>
        <w:rPr>
          <w:rFonts w:ascii="Arial" w:eastAsia="Times New Roman" w:hAnsi="Arial" w:cs="Arial"/>
          <w:color w:val="17365D"/>
          <w:sz w:val="24"/>
          <w:szCs w:val="24"/>
          <w:lang w:eastAsia="en-AU"/>
        </w:rPr>
      </w:pPr>
      <w:r w:rsidRPr="007C323E">
        <w:rPr>
          <w:rFonts w:ascii="Arial" w:eastAsia="Times New Roman" w:hAnsi="Arial" w:cs="Arial"/>
          <w:color w:val="17365D"/>
          <w:sz w:val="24"/>
          <w:szCs w:val="24"/>
          <w:lang w:eastAsia="en-AU"/>
        </w:rPr>
        <w:t xml:space="preserve">That you are an Australian Citizen or have been a permanent resident in </w:t>
      </w:r>
      <w:r w:rsidR="00E047EE" w:rsidRPr="007C323E">
        <w:rPr>
          <w:rFonts w:ascii="Arial" w:eastAsia="Times New Roman" w:hAnsi="Arial" w:cs="Arial"/>
          <w:color w:val="17365D"/>
          <w:sz w:val="24"/>
          <w:szCs w:val="24"/>
          <w:lang w:eastAsia="en-AU"/>
        </w:rPr>
        <w:t>Australia for</w:t>
      </w:r>
      <w:r w:rsidRPr="007C323E">
        <w:rPr>
          <w:rFonts w:ascii="Arial" w:eastAsia="Times New Roman" w:hAnsi="Arial" w:cs="Arial"/>
          <w:color w:val="17365D"/>
          <w:sz w:val="24"/>
          <w:szCs w:val="24"/>
          <w:lang w:eastAsia="en-AU"/>
        </w:rPr>
        <w:t xml:space="preserve"> at least </w:t>
      </w:r>
      <w:r w:rsidR="007C323E">
        <w:rPr>
          <w:rFonts w:ascii="Arial" w:eastAsia="Times New Roman" w:hAnsi="Arial" w:cs="Arial"/>
          <w:color w:val="17365D"/>
          <w:sz w:val="24"/>
          <w:szCs w:val="24"/>
          <w:lang w:eastAsia="en-AU"/>
        </w:rPr>
        <w:t>10 years</w:t>
      </w:r>
      <w:r w:rsidR="00DA0FBB">
        <w:rPr>
          <w:rFonts w:ascii="Arial" w:eastAsia="Times New Roman" w:hAnsi="Arial" w:cs="Arial"/>
          <w:color w:val="17365D"/>
          <w:sz w:val="24"/>
          <w:szCs w:val="24"/>
          <w:lang w:eastAsia="en-AU"/>
        </w:rPr>
        <w:t>.</w:t>
      </w:r>
    </w:p>
    <w:p w14:paraId="4BF9C1C9" w14:textId="77777777" w:rsidR="007C323E" w:rsidRPr="007C323E" w:rsidRDefault="007C323E" w:rsidP="007C323E">
      <w:pPr>
        <w:spacing w:after="0" w:line="360" w:lineRule="auto"/>
        <w:jc w:val="both"/>
        <w:rPr>
          <w:rFonts w:ascii="Arial" w:eastAsia="Times New Roman" w:hAnsi="Arial" w:cs="Arial"/>
          <w:color w:val="17365D"/>
          <w:sz w:val="24"/>
          <w:szCs w:val="24"/>
          <w:lang w:eastAsia="en-AU"/>
        </w:rPr>
      </w:pPr>
    </w:p>
    <w:p w14:paraId="478C1B8E" w14:textId="77777777" w:rsidR="00894839" w:rsidRDefault="00894839" w:rsidP="007C323E">
      <w:pPr>
        <w:pStyle w:val="ListParagraph"/>
        <w:numPr>
          <w:ilvl w:val="0"/>
          <w:numId w:val="12"/>
        </w:numPr>
        <w:spacing w:after="0" w:line="360" w:lineRule="auto"/>
        <w:jc w:val="both"/>
        <w:rPr>
          <w:rFonts w:ascii="Arial" w:eastAsia="Times New Roman" w:hAnsi="Arial" w:cs="Arial"/>
          <w:color w:val="17365D"/>
          <w:sz w:val="24"/>
          <w:szCs w:val="24"/>
          <w:lang w:eastAsia="en-AU"/>
        </w:rPr>
      </w:pPr>
      <w:r w:rsidRPr="007C323E">
        <w:rPr>
          <w:rFonts w:ascii="Arial" w:eastAsia="Times New Roman" w:hAnsi="Arial" w:cs="Arial"/>
          <w:color w:val="17365D"/>
          <w:sz w:val="24"/>
          <w:szCs w:val="24"/>
          <w:lang w:eastAsia="en-AU"/>
        </w:rPr>
        <w:t>That you meet Centrelink’s Income and Assets Test (If you currently receive a</w:t>
      </w:r>
      <w:r w:rsidR="000D11E4" w:rsidRPr="007C323E">
        <w:rPr>
          <w:rFonts w:ascii="Arial" w:eastAsia="Times New Roman" w:hAnsi="Arial" w:cs="Arial"/>
          <w:color w:val="17365D"/>
          <w:sz w:val="24"/>
          <w:szCs w:val="24"/>
          <w:lang w:eastAsia="en-AU"/>
        </w:rPr>
        <w:t xml:space="preserve"> </w:t>
      </w:r>
      <w:r w:rsidRPr="007C323E">
        <w:rPr>
          <w:rFonts w:ascii="Arial" w:eastAsia="Times New Roman" w:hAnsi="Arial" w:cs="Arial"/>
          <w:color w:val="17365D"/>
          <w:sz w:val="24"/>
          <w:szCs w:val="24"/>
          <w:lang w:eastAsia="en-AU"/>
        </w:rPr>
        <w:t>Centrelink payment, you may not need to provide this i</w:t>
      </w:r>
      <w:r w:rsidR="007C323E">
        <w:rPr>
          <w:rFonts w:ascii="Arial" w:eastAsia="Times New Roman" w:hAnsi="Arial" w:cs="Arial"/>
          <w:color w:val="17365D"/>
          <w:sz w:val="24"/>
          <w:szCs w:val="24"/>
          <w:lang w:eastAsia="en-AU"/>
        </w:rPr>
        <w:t>nformation to Centrelink again).</w:t>
      </w:r>
    </w:p>
    <w:p w14:paraId="6509E0C3" w14:textId="77777777" w:rsidR="007C323E" w:rsidRPr="007C323E" w:rsidRDefault="007C323E" w:rsidP="007C323E">
      <w:pPr>
        <w:spacing w:after="0" w:line="360" w:lineRule="auto"/>
        <w:jc w:val="both"/>
        <w:rPr>
          <w:rFonts w:ascii="Arial" w:eastAsia="Times New Roman" w:hAnsi="Arial" w:cs="Arial"/>
          <w:color w:val="17365D"/>
          <w:sz w:val="24"/>
          <w:szCs w:val="24"/>
          <w:lang w:eastAsia="en-AU"/>
        </w:rPr>
      </w:pPr>
    </w:p>
    <w:p w14:paraId="4700924C" w14:textId="389FDA0F" w:rsidR="00894839" w:rsidRDefault="00894839" w:rsidP="007C323E">
      <w:pPr>
        <w:pStyle w:val="ListParagraph"/>
        <w:numPr>
          <w:ilvl w:val="0"/>
          <w:numId w:val="12"/>
        </w:numPr>
        <w:spacing w:after="0" w:line="360" w:lineRule="auto"/>
        <w:jc w:val="both"/>
        <w:rPr>
          <w:rFonts w:ascii="Arial" w:eastAsia="Times New Roman" w:hAnsi="Arial" w:cs="Arial"/>
          <w:color w:val="17365D"/>
          <w:sz w:val="24"/>
          <w:szCs w:val="24"/>
          <w:lang w:eastAsia="en-AU"/>
        </w:rPr>
      </w:pPr>
      <w:r w:rsidRPr="007C323E">
        <w:rPr>
          <w:rFonts w:ascii="Arial" w:eastAsia="Times New Roman" w:hAnsi="Arial" w:cs="Arial"/>
          <w:color w:val="17365D"/>
          <w:sz w:val="24"/>
          <w:szCs w:val="24"/>
          <w:lang w:eastAsia="en-AU"/>
        </w:rPr>
        <w:t xml:space="preserve">You have medical evidence for each of your disabilities or health conditions </w:t>
      </w:r>
      <w:r w:rsidR="00E047EE" w:rsidRPr="007C323E">
        <w:rPr>
          <w:rFonts w:ascii="Arial" w:eastAsia="Times New Roman" w:hAnsi="Arial" w:cs="Arial"/>
          <w:color w:val="17365D"/>
          <w:sz w:val="24"/>
          <w:szCs w:val="24"/>
          <w:lang w:eastAsia="en-AU"/>
        </w:rPr>
        <w:t>that states</w:t>
      </w:r>
      <w:r w:rsidRPr="007C323E">
        <w:rPr>
          <w:rFonts w:ascii="Arial" w:eastAsia="Times New Roman" w:hAnsi="Arial" w:cs="Arial"/>
          <w:color w:val="17365D"/>
          <w:sz w:val="24"/>
          <w:szCs w:val="24"/>
          <w:lang w:eastAsia="en-AU"/>
        </w:rPr>
        <w:t xml:space="preserve"> that the condition is fully diagnosed, fully treated, and stabilised (see Section</w:t>
      </w:r>
      <w:r w:rsidR="000D11E4" w:rsidRPr="007C323E">
        <w:rPr>
          <w:rFonts w:ascii="Arial" w:eastAsia="Times New Roman" w:hAnsi="Arial" w:cs="Arial"/>
          <w:color w:val="17365D"/>
          <w:sz w:val="24"/>
          <w:szCs w:val="24"/>
          <w:lang w:eastAsia="en-AU"/>
        </w:rPr>
        <w:t xml:space="preserve">: </w:t>
      </w:r>
      <w:r w:rsidRPr="007C323E">
        <w:rPr>
          <w:rFonts w:ascii="Arial" w:eastAsia="Times New Roman" w:hAnsi="Arial" w:cs="Arial"/>
          <w:color w:val="17365D"/>
          <w:sz w:val="24"/>
          <w:szCs w:val="24"/>
          <w:lang w:eastAsia="en-AU"/>
        </w:rPr>
        <w:t>DSP Eligibility Requirements AND template letters).</w:t>
      </w:r>
    </w:p>
    <w:p w14:paraId="7BF9584E" w14:textId="77777777" w:rsidR="007C323E" w:rsidRPr="007C323E" w:rsidRDefault="007C323E" w:rsidP="007C323E">
      <w:pPr>
        <w:spacing w:after="0" w:line="360" w:lineRule="auto"/>
        <w:jc w:val="both"/>
        <w:rPr>
          <w:rFonts w:ascii="Arial" w:eastAsia="Times New Roman" w:hAnsi="Arial" w:cs="Arial"/>
          <w:color w:val="17365D"/>
          <w:sz w:val="24"/>
          <w:szCs w:val="24"/>
          <w:lang w:eastAsia="en-AU"/>
        </w:rPr>
      </w:pPr>
    </w:p>
    <w:p w14:paraId="27BD9B5A" w14:textId="13910A7C" w:rsidR="00894839" w:rsidRDefault="00894839" w:rsidP="007C323E">
      <w:pPr>
        <w:pStyle w:val="ListParagraph"/>
        <w:numPr>
          <w:ilvl w:val="0"/>
          <w:numId w:val="12"/>
        </w:numPr>
        <w:spacing w:after="0" w:line="360" w:lineRule="auto"/>
        <w:jc w:val="both"/>
        <w:rPr>
          <w:rFonts w:ascii="Arial" w:eastAsia="Times New Roman" w:hAnsi="Arial" w:cs="Arial"/>
          <w:color w:val="17365D"/>
          <w:sz w:val="24"/>
          <w:szCs w:val="24"/>
          <w:lang w:eastAsia="en-AU"/>
        </w:rPr>
      </w:pPr>
      <w:r w:rsidRPr="007C323E">
        <w:rPr>
          <w:rFonts w:ascii="Arial" w:eastAsia="Times New Roman" w:hAnsi="Arial" w:cs="Arial"/>
          <w:color w:val="17365D"/>
          <w:sz w:val="24"/>
          <w:szCs w:val="24"/>
          <w:lang w:eastAsia="en-AU"/>
        </w:rPr>
        <w:t xml:space="preserve">If you do not have any disabilities or health conditions that </w:t>
      </w:r>
      <w:r w:rsidR="00893E96">
        <w:rPr>
          <w:rFonts w:ascii="Arial" w:eastAsia="Times New Roman" w:hAnsi="Arial" w:cs="Arial"/>
          <w:color w:val="17365D"/>
          <w:sz w:val="24"/>
          <w:szCs w:val="24"/>
          <w:lang w:eastAsia="en-AU"/>
        </w:rPr>
        <w:t xml:space="preserve">Centrelink </w:t>
      </w:r>
      <w:r w:rsidRPr="007C323E">
        <w:rPr>
          <w:rFonts w:ascii="Arial" w:eastAsia="Times New Roman" w:hAnsi="Arial" w:cs="Arial"/>
          <w:color w:val="17365D"/>
          <w:sz w:val="24"/>
          <w:szCs w:val="24"/>
          <w:lang w:eastAsia="en-AU"/>
        </w:rPr>
        <w:t xml:space="preserve">has rated as ‘severe’, that you have also completed or been exempt from a Program of Support with a Disability Employment Service provider (see Part F, Section 1. DSP Eligibility Requirements).  </w:t>
      </w:r>
    </w:p>
    <w:p w14:paraId="2FFD9EA4" w14:textId="77777777" w:rsidR="007C323E" w:rsidRPr="007C323E" w:rsidRDefault="007C323E" w:rsidP="007C323E">
      <w:pPr>
        <w:spacing w:after="0" w:line="360" w:lineRule="auto"/>
        <w:jc w:val="both"/>
        <w:rPr>
          <w:rFonts w:ascii="Arial" w:eastAsia="Times New Roman" w:hAnsi="Arial" w:cs="Arial"/>
          <w:color w:val="17365D"/>
          <w:sz w:val="24"/>
          <w:szCs w:val="24"/>
          <w:lang w:eastAsia="en-AU"/>
        </w:rPr>
      </w:pPr>
    </w:p>
    <w:p w14:paraId="2FBBD657" w14:textId="77777777" w:rsidR="00894839" w:rsidRDefault="00894839" w:rsidP="007C323E">
      <w:pPr>
        <w:pStyle w:val="ListParagraph"/>
        <w:numPr>
          <w:ilvl w:val="0"/>
          <w:numId w:val="12"/>
        </w:numPr>
        <w:spacing w:after="0" w:line="360" w:lineRule="auto"/>
        <w:ind w:left="289" w:hanging="357"/>
        <w:jc w:val="both"/>
        <w:rPr>
          <w:rFonts w:ascii="Arial" w:eastAsia="Times New Roman" w:hAnsi="Arial" w:cs="Arial"/>
          <w:color w:val="17365D"/>
          <w:sz w:val="24"/>
          <w:szCs w:val="24"/>
          <w:lang w:eastAsia="en-AU"/>
        </w:rPr>
      </w:pPr>
      <w:r w:rsidRPr="007C323E">
        <w:rPr>
          <w:rFonts w:ascii="Arial" w:eastAsia="Times New Roman" w:hAnsi="Arial" w:cs="Arial"/>
          <w:color w:val="17365D"/>
          <w:sz w:val="24"/>
          <w:szCs w:val="24"/>
          <w:lang w:eastAsia="en-AU"/>
        </w:rPr>
        <w:t>You have completed all relevant sections of Centrelink’s Disability Support</w:t>
      </w:r>
      <w:r w:rsidR="007A60FD" w:rsidRPr="007C323E">
        <w:rPr>
          <w:rFonts w:ascii="Arial" w:eastAsia="Times New Roman" w:hAnsi="Arial" w:cs="Arial"/>
          <w:color w:val="17365D"/>
          <w:sz w:val="24"/>
          <w:szCs w:val="24"/>
          <w:lang w:eastAsia="en-AU"/>
        </w:rPr>
        <w:t xml:space="preserve"> </w:t>
      </w:r>
      <w:r w:rsidRPr="007C323E">
        <w:rPr>
          <w:rFonts w:ascii="Arial" w:eastAsia="Times New Roman" w:hAnsi="Arial" w:cs="Arial"/>
          <w:color w:val="17365D"/>
          <w:sz w:val="24"/>
          <w:szCs w:val="24"/>
          <w:lang w:eastAsia="en-AU"/>
        </w:rPr>
        <w:t>Pension application form.</w:t>
      </w:r>
    </w:p>
    <w:p w14:paraId="541A9C80" w14:textId="77777777" w:rsidR="007C323E" w:rsidRPr="007C323E" w:rsidRDefault="007C323E" w:rsidP="007C323E">
      <w:pPr>
        <w:spacing w:after="0" w:line="360" w:lineRule="auto"/>
        <w:jc w:val="both"/>
        <w:rPr>
          <w:rFonts w:ascii="Arial" w:eastAsia="Times New Roman" w:hAnsi="Arial" w:cs="Arial"/>
          <w:color w:val="17365D"/>
          <w:sz w:val="24"/>
          <w:szCs w:val="24"/>
          <w:lang w:eastAsia="en-AU"/>
        </w:rPr>
      </w:pPr>
    </w:p>
    <w:p w14:paraId="1BF2ACA0" w14:textId="137BEA31" w:rsidR="00894839" w:rsidRPr="007C323E" w:rsidRDefault="00894839" w:rsidP="007C323E">
      <w:pPr>
        <w:pStyle w:val="ListParagraph"/>
        <w:numPr>
          <w:ilvl w:val="0"/>
          <w:numId w:val="12"/>
        </w:numPr>
        <w:spacing w:after="0" w:line="360" w:lineRule="auto"/>
        <w:ind w:left="289" w:hanging="357"/>
        <w:jc w:val="both"/>
        <w:rPr>
          <w:rFonts w:ascii="Arial" w:eastAsia="Times New Roman" w:hAnsi="Arial" w:cs="Arial"/>
          <w:color w:val="17365D"/>
          <w:sz w:val="24"/>
          <w:szCs w:val="24"/>
          <w:lang w:eastAsia="en-AU"/>
        </w:rPr>
      </w:pPr>
      <w:r w:rsidRPr="007C323E">
        <w:rPr>
          <w:rFonts w:ascii="Arial" w:eastAsia="Times New Roman" w:hAnsi="Arial" w:cs="Arial"/>
          <w:color w:val="17365D"/>
          <w:sz w:val="24"/>
          <w:szCs w:val="24"/>
          <w:lang w:eastAsia="en-AU"/>
        </w:rPr>
        <w:t>If you would like a support person to be able to make enquiries about your application on your behalf, that</w:t>
      </w:r>
      <w:r w:rsidR="00C20823">
        <w:rPr>
          <w:rFonts w:ascii="Arial" w:eastAsia="Times New Roman" w:hAnsi="Arial" w:cs="Arial"/>
          <w:color w:val="17365D"/>
          <w:sz w:val="24"/>
          <w:szCs w:val="24"/>
          <w:lang w:eastAsia="en-AU"/>
        </w:rPr>
        <w:t xml:space="preserve"> you</w:t>
      </w:r>
      <w:r w:rsidRPr="007C323E">
        <w:rPr>
          <w:rFonts w:ascii="Arial" w:eastAsia="Times New Roman" w:hAnsi="Arial" w:cs="Arial"/>
          <w:color w:val="17365D"/>
          <w:sz w:val="24"/>
          <w:szCs w:val="24"/>
          <w:lang w:eastAsia="en-AU"/>
        </w:rPr>
        <w:t xml:space="preserve"> have also completed Centrelink’s “Authorising a Person or Organisation To Enquire Or Act On Your Behalf” form available </w:t>
      </w:r>
      <w:hyperlink r:id="rId10" w:history="1">
        <w:r w:rsidR="00BD7F8F" w:rsidRPr="00E047EE">
          <w:rPr>
            <w:rStyle w:val="Hyperlink"/>
            <w:rFonts w:ascii="Arial" w:eastAsia="Times New Roman" w:hAnsi="Arial" w:cs="Arial"/>
            <w:sz w:val="24"/>
            <w:szCs w:val="24"/>
            <w:lang w:eastAsia="en-AU"/>
          </w:rPr>
          <w:t>here</w:t>
        </w:r>
        <w:bookmarkEnd w:id="1"/>
        <w:bookmarkEnd w:id="2"/>
        <w:r w:rsidR="00DA0FBB" w:rsidRPr="00E047EE">
          <w:rPr>
            <w:rStyle w:val="Hyperlink"/>
            <w:rFonts w:ascii="Arial" w:eastAsia="Times New Roman" w:hAnsi="Arial" w:cs="Arial"/>
            <w:sz w:val="24"/>
            <w:szCs w:val="24"/>
            <w:lang w:eastAsia="en-AU"/>
          </w:rPr>
          <w:t>.</w:t>
        </w:r>
      </w:hyperlink>
    </w:p>
    <w:p w14:paraId="25D51767" w14:textId="3969EF60" w:rsidR="00E5450E" w:rsidRPr="001C4A52" w:rsidRDefault="001C4A52" w:rsidP="001C4A52">
      <w:pPr>
        <w:spacing w:after="0" w:line="480" w:lineRule="auto"/>
        <w:jc w:val="right"/>
        <w:rPr>
          <w:rFonts w:ascii="Arial" w:eastAsia="Times New Roman" w:hAnsi="Arial" w:cs="Arial"/>
          <w:color w:val="17365D"/>
          <w:sz w:val="18"/>
          <w:szCs w:val="18"/>
          <w:lang w:eastAsia="en-AU"/>
        </w:rPr>
      </w:pPr>
      <w:r w:rsidRPr="001C4A52">
        <w:rPr>
          <w:rFonts w:ascii="Arial" w:eastAsia="Times New Roman" w:hAnsi="Arial" w:cs="Arial"/>
          <w:color w:val="17365D"/>
          <w:sz w:val="18"/>
          <w:szCs w:val="18"/>
          <w:lang w:eastAsia="en-AU"/>
        </w:rPr>
        <w:t>Updated May 2023</w:t>
      </w:r>
    </w:p>
    <w:sectPr w:rsidR="00E5450E" w:rsidRPr="001C4A52" w:rsidSect="000D11E4">
      <w:headerReference w:type="default" r:id="rId11"/>
      <w:footerReference w:type="default" r:id="rId12"/>
      <w:pgSz w:w="11906" w:h="16838"/>
      <w:pgMar w:top="2127" w:right="1440"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6133" w14:textId="77777777" w:rsidR="00832885" w:rsidRDefault="00832885" w:rsidP="009326BC">
      <w:pPr>
        <w:spacing w:after="0" w:line="240" w:lineRule="auto"/>
      </w:pPr>
      <w:r>
        <w:separator/>
      </w:r>
    </w:p>
  </w:endnote>
  <w:endnote w:type="continuationSeparator" w:id="0">
    <w:p w14:paraId="1E701219" w14:textId="77777777" w:rsidR="00832885" w:rsidRDefault="00832885" w:rsidP="0093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E90E" w14:textId="77777777" w:rsidR="002E3628" w:rsidRDefault="002E3628" w:rsidP="002E3628">
    <w:pPr>
      <w:pStyle w:val="NormalWeb"/>
      <w:spacing w:before="0" w:beforeAutospacing="0" w:after="0" w:afterAutospacing="0"/>
      <w:jc w:val="both"/>
      <w:rPr>
        <w:rFonts w:asciiTheme="minorHAnsi" w:hAnsi="Calibri" w:cstheme="minorBidi"/>
        <w:color w:val="FFFFFF" w:themeColor="background1"/>
        <w:kern w:val="24"/>
        <w:sz w:val="16"/>
        <w:szCs w:val="16"/>
      </w:rPr>
    </w:pPr>
    <w:r w:rsidRPr="002E3628">
      <w:rPr>
        <w:rFonts w:asciiTheme="minorHAnsi" w:hAnsi="Calibri" w:cstheme="minorBidi"/>
        <w:noProof/>
        <w:color w:val="FFFFFF" w:themeColor="background1"/>
        <w:kern w:val="24"/>
        <w:sz w:val="16"/>
        <w:szCs w:val="16"/>
      </w:rPr>
      <mc:AlternateContent>
        <mc:Choice Requires="wps">
          <w:drawing>
            <wp:anchor distT="45720" distB="45720" distL="114300" distR="114300" simplePos="0" relativeHeight="251666432" behindDoc="0" locked="0" layoutInCell="1" allowOverlap="1" wp14:anchorId="10D27CAD" wp14:editId="7605B948">
              <wp:simplePos x="0" y="0"/>
              <wp:positionH relativeFrom="margin">
                <wp:align>center</wp:align>
              </wp:positionH>
              <wp:positionV relativeFrom="paragraph">
                <wp:posOffset>97155</wp:posOffset>
              </wp:positionV>
              <wp:extent cx="7172325"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404620"/>
                      </a:xfrm>
                      <a:prstGeom prst="rect">
                        <a:avLst/>
                      </a:prstGeom>
                      <a:noFill/>
                      <a:ln w="9525">
                        <a:noFill/>
                        <a:miter lim="800000"/>
                        <a:headEnd/>
                        <a:tailEnd/>
                      </a:ln>
                    </wps:spPr>
                    <wps:txbx>
                      <w:txbxContent>
                        <w:p w14:paraId="43BA35F5" w14:textId="77777777" w:rsidR="002E3628" w:rsidRPr="002E3628" w:rsidRDefault="002E3628" w:rsidP="002E3628">
                          <w:pPr>
                            <w:jc w:val="center"/>
                            <w:rPr>
                              <w:color w:val="FFFFFF" w:themeColor="background1"/>
                            </w:rPr>
                          </w:pPr>
                          <w:r w:rsidRPr="002E3628">
                            <w:rPr>
                              <w:color w:val="FFFFFF" w:themeColor="background1"/>
                            </w:rPr>
                            <w:t xml:space="preserve">This resource remains the intellectual property of Rights Information &amp; Advocacy Centre Inc. (RIAC) and may not be </w:t>
                          </w:r>
                          <w:proofErr w:type="gramStart"/>
                          <w:r w:rsidRPr="002E3628">
                            <w:rPr>
                              <w:color w:val="FFFFFF" w:themeColor="background1"/>
                            </w:rPr>
                            <w:t>copied, or</w:t>
                          </w:r>
                          <w:proofErr w:type="gramEnd"/>
                          <w:r w:rsidRPr="002E3628">
                            <w:rPr>
                              <w:color w:val="FFFFFF" w:themeColor="background1"/>
                            </w:rPr>
                            <w:t xml:space="preserve"> used without their prior written approval. Use of any material within this document must be accredited to Rights Information &amp; Advocacy Centre Inc. (RIAC)</w:t>
                          </w:r>
                        </w:p>
                        <w:p w14:paraId="59B4D297" w14:textId="77777777" w:rsidR="002E3628" w:rsidRDefault="002E36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27CAD" id="_x0000_t202" coordsize="21600,21600" o:spt="202" path="m,l,21600r21600,l21600,xe">
              <v:stroke joinstyle="miter"/>
              <v:path gradientshapeok="t" o:connecttype="rect"/>
            </v:shapetype>
            <v:shape id="Text Box 2" o:spid="_x0000_s1026" type="#_x0000_t202" style="position:absolute;left:0;text-align:left;margin-left:0;margin-top:7.65pt;width:564.75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" filled="f" stroked="f">
              <v:textbox style="mso-fit-shape-to-text:t">
                <w:txbxContent>
                  <w:p w14:paraId="43BA35F5" w14:textId="77777777" w:rsidR="002E3628" w:rsidRPr="002E3628" w:rsidRDefault="002E3628" w:rsidP="002E3628">
                    <w:pPr>
                      <w:jc w:val="center"/>
                      <w:rPr>
                        <w:color w:val="FFFFFF" w:themeColor="background1"/>
                      </w:rPr>
                    </w:pPr>
                    <w:r w:rsidRPr="002E3628">
                      <w:rPr>
                        <w:color w:val="FFFFFF" w:themeColor="background1"/>
                      </w:rPr>
                      <w:t xml:space="preserve">This resource remains the intellectual property of Rights Information &amp; Advocacy Centre Inc. (RIAC) and may not be </w:t>
                    </w:r>
                    <w:proofErr w:type="gramStart"/>
                    <w:r w:rsidRPr="002E3628">
                      <w:rPr>
                        <w:color w:val="FFFFFF" w:themeColor="background1"/>
                      </w:rPr>
                      <w:t>copied, or</w:t>
                    </w:r>
                    <w:proofErr w:type="gramEnd"/>
                    <w:r w:rsidRPr="002E3628">
                      <w:rPr>
                        <w:color w:val="FFFFFF" w:themeColor="background1"/>
                      </w:rPr>
                      <w:t xml:space="preserve"> used without their prior written approval. Use of any material within this document must be accredited to Rights Information &amp; Advocacy Centre Inc. (RIAC)</w:t>
                    </w:r>
                  </w:p>
                  <w:p w14:paraId="59B4D297" w14:textId="77777777" w:rsidR="002E3628" w:rsidRDefault="002E3628"/>
                </w:txbxContent>
              </v:textbox>
              <w10:wrap anchorx="margin"/>
            </v:shape>
          </w:pict>
        </mc:Fallback>
      </mc:AlternateContent>
    </w:r>
    <w:r>
      <w:rPr>
        <w:noProof/>
      </w:rPr>
      <w:drawing>
        <wp:anchor distT="0" distB="0" distL="114300" distR="114300" simplePos="0" relativeHeight="251663360" behindDoc="0" locked="0" layoutInCell="1" allowOverlap="1" wp14:anchorId="54A20773" wp14:editId="6704B033">
          <wp:simplePos x="0" y="0"/>
          <wp:positionH relativeFrom="page">
            <wp:align>left</wp:align>
          </wp:positionH>
          <wp:positionV relativeFrom="paragraph">
            <wp:posOffset>-231775</wp:posOffset>
          </wp:positionV>
          <wp:extent cx="8032775" cy="168275"/>
          <wp:effectExtent l="0" t="0" r="6350" b="31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75" cy="168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9E8842C" wp14:editId="28235830">
          <wp:simplePos x="0" y="0"/>
          <wp:positionH relativeFrom="page">
            <wp:align>left</wp:align>
          </wp:positionH>
          <wp:positionV relativeFrom="paragraph">
            <wp:posOffset>-230505</wp:posOffset>
          </wp:positionV>
          <wp:extent cx="7543800" cy="10731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1073150"/>
                  </a:xfrm>
                  <a:prstGeom prst="rect">
                    <a:avLst/>
                  </a:prstGeom>
                  <a:noFill/>
                </pic:spPr>
              </pic:pic>
            </a:graphicData>
          </a:graphic>
          <wp14:sizeRelH relativeFrom="page">
            <wp14:pctWidth>0</wp14:pctWidth>
          </wp14:sizeRelH>
          <wp14:sizeRelV relativeFrom="page">
            <wp14:pctHeight>0</wp14:pctHeight>
          </wp14:sizeRelV>
        </wp:anchor>
      </w:drawing>
    </w:r>
  </w:p>
  <w:p w14:paraId="08FFDBDA" w14:textId="77777777" w:rsidR="002E3628" w:rsidRDefault="002E3628" w:rsidP="002E3628">
    <w:pPr>
      <w:pStyle w:val="NormalWeb"/>
      <w:spacing w:before="0" w:beforeAutospacing="0" w:after="0" w:afterAutospacing="0"/>
      <w:jc w:val="both"/>
      <w:rPr>
        <w:rFonts w:asciiTheme="minorHAnsi" w:hAnsi="Calibri" w:cstheme="minorBidi"/>
        <w:color w:val="FFFFFF" w:themeColor="background1"/>
        <w:kern w:val="24"/>
        <w:sz w:val="16"/>
        <w:szCs w:val="16"/>
      </w:rPr>
    </w:pPr>
  </w:p>
  <w:p w14:paraId="5AA1EA5F" w14:textId="77777777" w:rsidR="009326BC" w:rsidRDefault="009326BC" w:rsidP="002E3628">
    <w:pPr>
      <w:pStyle w:val="Footer"/>
      <w:tabs>
        <w:tab w:val="clear" w:pos="4513"/>
        <w:tab w:val="clear" w:pos="9026"/>
        <w:tab w:val="left" w:pos="2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723C" w14:textId="77777777" w:rsidR="00832885" w:rsidRDefault="00832885" w:rsidP="009326BC">
      <w:pPr>
        <w:spacing w:after="0" w:line="240" w:lineRule="auto"/>
      </w:pPr>
      <w:r>
        <w:separator/>
      </w:r>
    </w:p>
  </w:footnote>
  <w:footnote w:type="continuationSeparator" w:id="0">
    <w:p w14:paraId="743A0121" w14:textId="77777777" w:rsidR="00832885" w:rsidRDefault="00832885" w:rsidP="00932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4252" w14:textId="77777777" w:rsidR="009326BC" w:rsidRDefault="002E3628">
    <w:pPr>
      <w:pStyle w:val="Header"/>
    </w:pPr>
    <w:r>
      <w:rPr>
        <w:noProof/>
        <w:lang w:eastAsia="en-AU"/>
      </w:rPr>
      <mc:AlternateContent>
        <mc:Choice Requires="wps">
          <w:drawing>
            <wp:anchor distT="0" distB="0" distL="114300" distR="114300" simplePos="0" relativeHeight="251662336" behindDoc="0" locked="0" layoutInCell="1" allowOverlap="1" wp14:anchorId="2628B9C2" wp14:editId="036B206C">
              <wp:simplePos x="0" y="0"/>
              <wp:positionH relativeFrom="page">
                <wp:align>left</wp:align>
              </wp:positionH>
              <wp:positionV relativeFrom="paragraph">
                <wp:posOffset>602615</wp:posOffset>
              </wp:positionV>
              <wp:extent cx="7563485" cy="147955"/>
              <wp:effectExtent l="0" t="0" r="18415" b="23495"/>
              <wp:wrapNone/>
              <wp:docPr id="4" name="Rectangle 4"/>
              <wp:cNvGraphicFramePr/>
              <a:graphic xmlns:a="http://schemas.openxmlformats.org/drawingml/2006/main">
                <a:graphicData uri="http://schemas.microsoft.com/office/word/2010/wordprocessingShape">
                  <wps:wsp>
                    <wps:cNvSpPr/>
                    <wps:spPr>
                      <a:xfrm>
                        <a:off x="0" y="0"/>
                        <a:ext cx="7563485" cy="147955"/>
                      </a:xfrm>
                      <a:prstGeom prst="rect">
                        <a:avLst/>
                      </a:prstGeom>
                      <a:solidFill>
                        <a:srgbClr val="FFC000"/>
                      </a:solidFill>
                      <a:ln w="12700" cap="flat" cmpd="sng" algn="ctr">
                        <a:solidFill>
                          <a:srgbClr val="FF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63930" id="Rectangle 4" o:spid="_x0000_s1026" style="position:absolute;margin-left:0;margin-top:47.45pt;width:595.55pt;height:11.65pt;z-index:25166233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" fillcolor="#ffc000" strokecolor="#fc0" strokeweight="1pt">
              <w10:wrap anchorx="page"/>
            </v:rect>
          </w:pict>
        </mc:Fallback>
      </mc:AlternateContent>
    </w:r>
    <w:r>
      <w:rPr>
        <w:noProof/>
        <w:lang w:eastAsia="en-AU"/>
      </w:rPr>
      <w:drawing>
        <wp:anchor distT="0" distB="0" distL="114300" distR="114300" simplePos="0" relativeHeight="251660288" behindDoc="0" locked="0" layoutInCell="1" allowOverlap="1" wp14:anchorId="295BA6EA" wp14:editId="3C1F1E19">
          <wp:simplePos x="0" y="0"/>
          <wp:positionH relativeFrom="margin">
            <wp:align>center</wp:align>
          </wp:positionH>
          <wp:positionV relativeFrom="paragraph">
            <wp:posOffset>-382905</wp:posOffset>
          </wp:positionV>
          <wp:extent cx="1957070" cy="926465"/>
          <wp:effectExtent l="0" t="0" r="5080" b="698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926465"/>
                  </a:xfrm>
                  <a:prstGeom prst="rect">
                    <a:avLst/>
                  </a:prstGeom>
                  <a:noFill/>
                </pic:spPr>
              </pic:pic>
            </a:graphicData>
          </a:graphic>
        </wp:anchor>
      </w:drawing>
    </w:r>
    <w:r w:rsidR="009326BC">
      <w:rPr>
        <w:noProof/>
        <w:lang w:eastAsia="en-AU"/>
      </w:rPr>
      <mc:AlternateContent>
        <mc:Choice Requires="wps">
          <w:drawing>
            <wp:anchor distT="0" distB="0" distL="114300" distR="114300" simplePos="0" relativeHeight="251659264" behindDoc="0" locked="0" layoutInCell="1" allowOverlap="1" wp14:anchorId="26A61B8E" wp14:editId="4D7BD440">
              <wp:simplePos x="0" y="0"/>
              <wp:positionH relativeFrom="page">
                <wp:align>left</wp:align>
              </wp:positionH>
              <wp:positionV relativeFrom="page">
                <wp:posOffset>-28575</wp:posOffset>
              </wp:positionV>
              <wp:extent cx="7563621" cy="1228725"/>
              <wp:effectExtent l="0" t="0" r="0" b="9525"/>
              <wp:wrapNone/>
              <wp:docPr id="1" name="Rectangle 1"/>
              <wp:cNvGraphicFramePr/>
              <a:graphic xmlns:a="http://schemas.openxmlformats.org/drawingml/2006/main">
                <a:graphicData uri="http://schemas.microsoft.com/office/word/2010/wordprocessingShape">
                  <wps:wsp>
                    <wps:cNvSpPr/>
                    <wps:spPr>
                      <a:xfrm>
                        <a:off x="0" y="0"/>
                        <a:ext cx="7563621" cy="1228725"/>
                      </a:xfrm>
                      <a:prstGeom prst="rect">
                        <a:avLst/>
                      </a:prstGeom>
                      <a:solidFill>
                        <a:srgbClr val="006F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03936" id="Rectangle 1" o:spid="_x0000_s1026" style="position:absolute;margin-left:0;margin-top:-2.25pt;width:595.55pt;height:96.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" fillcolor="#006fb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B8D"/>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7B057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820443"/>
    <w:multiLevelType w:val="hybridMultilevel"/>
    <w:tmpl w:val="30E884CA"/>
    <w:lvl w:ilvl="0" w:tplc="B7EECE2A">
      <w:start w:val="1"/>
      <w:numFmt w:val="upperLetter"/>
      <w:lvlText w:val="%1."/>
      <w:lvlJc w:val="left"/>
      <w:pPr>
        <w:ind w:left="1070" w:hanging="360"/>
      </w:pPr>
      <w:rPr>
        <w:rFonts w:hint="default"/>
        <w:b/>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15:restartNumberingAfterBreak="0">
    <w:nsid w:val="396A580C"/>
    <w:multiLevelType w:val="hybridMultilevel"/>
    <w:tmpl w:val="F0B01BA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8B195B"/>
    <w:multiLevelType w:val="hybridMultilevel"/>
    <w:tmpl w:val="59048552"/>
    <w:lvl w:ilvl="0" w:tplc="B7EECE2A">
      <w:start w:val="1"/>
      <w:numFmt w:val="upp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8F00F0"/>
    <w:multiLevelType w:val="hybridMultilevel"/>
    <w:tmpl w:val="F2FA0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2A2FE2"/>
    <w:multiLevelType w:val="hybridMultilevel"/>
    <w:tmpl w:val="F2FA0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EC2DC4"/>
    <w:multiLevelType w:val="hybridMultilevel"/>
    <w:tmpl w:val="FFFC0ACA"/>
    <w:lvl w:ilvl="0" w:tplc="0C09001B">
      <w:start w:val="1"/>
      <w:numFmt w:val="lowerRoman"/>
      <w:lvlText w:val="%1."/>
      <w:lvlJc w:val="righ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F744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A2184E"/>
    <w:multiLevelType w:val="hybridMultilevel"/>
    <w:tmpl w:val="14FC46BA"/>
    <w:lvl w:ilvl="0" w:tplc="CB10AB02">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0" w15:restartNumberingAfterBreak="0">
    <w:nsid w:val="749C5F05"/>
    <w:multiLevelType w:val="hybridMultilevel"/>
    <w:tmpl w:val="786094F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EE1084"/>
    <w:multiLevelType w:val="multilevel"/>
    <w:tmpl w:val="54640562"/>
    <w:lvl w:ilvl="0">
      <w:start w:val="1"/>
      <w:numFmt w:val="decimal"/>
      <w:lvlText w:val="%1)"/>
      <w:lvlJc w:val="left"/>
      <w:pPr>
        <w:ind w:left="360" w:hanging="360"/>
      </w:pPr>
    </w:lvl>
    <w:lvl w:ilvl="1">
      <w:start w:val="1"/>
      <w:numFmt w:val="upperRoman"/>
      <w:lvlText w:val="%2."/>
      <w:lvlJc w:val="righ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63756270">
    <w:abstractNumId w:val="2"/>
  </w:num>
  <w:num w:numId="2" w16cid:durableId="194080639">
    <w:abstractNumId w:val="7"/>
  </w:num>
  <w:num w:numId="3" w16cid:durableId="1277954800">
    <w:abstractNumId w:val="6"/>
  </w:num>
  <w:num w:numId="4" w16cid:durableId="1573152125">
    <w:abstractNumId w:val="5"/>
  </w:num>
  <w:num w:numId="5" w16cid:durableId="1484077770">
    <w:abstractNumId w:val="3"/>
  </w:num>
  <w:num w:numId="6" w16cid:durableId="1824811574">
    <w:abstractNumId w:val="10"/>
  </w:num>
  <w:num w:numId="7" w16cid:durableId="1353846416">
    <w:abstractNumId w:val="4"/>
  </w:num>
  <w:num w:numId="8" w16cid:durableId="251744296">
    <w:abstractNumId w:val="8"/>
  </w:num>
  <w:num w:numId="9" w16cid:durableId="171453040">
    <w:abstractNumId w:val="1"/>
  </w:num>
  <w:num w:numId="10" w16cid:durableId="1418135810">
    <w:abstractNumId w:val="0"/>
  </w:num>
  <w:num w:numId="11" w16cid:durableId="1807241100">
    <w:abstractNumId w:val="11"/>
  </w:num>
  <w:num w:numId="12" w16cid:durableId="10799100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1B"/>
    <w:rsid w:val="00063479"/>
    <w:rsid w:val="0009476F"/>
    <w:rsid w:val="00095200"/>
    <w:rsid w:val="000A1BAB"/>
    <w:rsid w:val="000D11E4"/>
    <w:rsid w:val="001161AC"/>
    <w:rsid w:val="00142FBE"/>
    <w:rsid w:val="00182C59"/>
    <w:rsid w:val="001A3ACD"/>
    <w:rsid w:val="001C4A52"/>
    <w:rsid w:val="00216FA6"/>
    <w:rsid w:val="002822E1"/>
    <w:rsid w:val="002E3628"/>
    <w:rsid w:val="00343574"/>
    <w:rsid w:val="0036710F"/>
    <w:rsid w:val="0037244D"/>
    <w:rsid w:val="0041614A"/>
    <w:rsid w:val="004D3A77"/>
    <w:rsid w:val="004E0DE3"/>
    <w:rsid w:val="006258BB"/>
    <w:rsid w:val="006420E8"/>
    <w:rsid w:val="00670841"/>
    <w:rsid w:val="006B7635"/>
    <w:rsid w:val="006B7D8D"/>
    <w:rsid w:val="00701240"/>
    <w:rsid w:val="00735FFD"/>
    <w:rsid w:val="007A60FD"/>
    <w:rsid w:val="007B2C03"/>
    <w:rsid w:val="007C323E"/>
    <w:rsid w:val="007D0A1B"/>
    <w:rsid w:val="00817348"/>
    <w:rsid w:val="00832885"/>
    <w:rsid w:val="008331F7"/>
    <w:rsid w:val="00893E96"/>
    <w:rsid w:val="00894839"/>
    <w:rsid w:val="008D11A3"/>
    <w:rsid w:val="008F5B51"/>
    <w:rsid w:val="009326BC"/>
    <w:rsid w:val="009D2186"/>
    <w:rsid w:val="009E0C66"/>
    <w:rsid w:val="00A26C2D"/>
    <w:rsid w:val="00A46284"/>
    <w:rsid w:val="00A47F4F"/>
    <w:rsid w:val="00AC4DB3"/>
    <w:rsid w:val="00AE5F00"/>
    <w:rsid w:val="00B20F10"/>
    <w:rsid w:val="00B91127"/>
    <w:rsid w:val="00BD7F8F"/>
    <w:rsid w:val="00C14B6D"/>
    <w:rsid w:val="00C20823"/>
    <w:rsid w:val="00C46890"/>
    <w:rsid w:val="00CA55FE"/>
    <w:rsid w:val="00CF3466"/>
    <w:rsid w:val="00D609E3"/>
    <w:rsid w:val="00DA0FBB"/>
    <w:rsid w:val="00DB1792"/>
    <w:rsid w:val="00DD4479"/>
    <w:rsid w:val="00DE3C0F"/>
    <w:rsid w:val="00DE6ED6"/>
    <w:rsid w:val="00E047EE"/>
    <w:rsid w:val="00E5450E"/>
    <w:rsid w:val="00F54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9BF10"/>
  <w15:chartTrackingRefBased/>
  <w15:docId w15:val="{27A7571C-91B4-4DCE-B103-BA08D7F5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35"/>
    <w:pPr>
      <w:spacing w:after="200" w:line="276" w:lineRule="auto"/>
    </w:pPr>
  </w:style>
  <w:style w:type="paragraph" w:styleId="Heading1">
    <w:name w:val="heading 1"/>
    <w:basedOn w:val="Normal"/>
    <w:next w:val="Normal"/>
    <w:link w:val="Heading1Char"/>
    <w:qFormat/>
    <w:rsid w:val="006B763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A55FE"/>
    <w:rPr>
      <w:sz w:val="24"/>
    </w:rPr>
  </w:style>
  <w:style w:type="paragraph" w:styleId="Header">
    <w:name w:val="header"/>
    <w:basedOn w:val="Normal"/>
    <w:link w:val="HeaderChar"/>
    <w:uiPriority w:val="99"/>
    <w:unhideWhenUsed/>
    <w:rsid w:val="00932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6BC"/>
  </w:style>
  <w:style w:type="paragraph" w:styleId="Footer">
    <w:name w:val="footer"/>
    <w:basedOn w:val="Normal"/>
    <w:link w:val="FooterChar"/>
    <w:uiPriority w:val="99"/>
    <w:unhideWhenUsed/>
    <w:rsid w:val="00932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6BC"/>
  </w:style>
  <w:style w:type="paragraph" w:styleId="NormalWeb">
    <w:name w:val="Normal (Web)"/>
    <w:basedOn w:val="Normal"/>
    <w:uiPriority w:val="99"/>
    <w:unhideWhenUsed/>
    <w:rsid w:val="002E362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1Char">
    <w:name w:val="Heading 1 Char"/>
    <w:basedOn w:val="DefaultParagraphFont"/>
    <w:link w:val="Heading1"/>
    <w:rsid w:val="006B7635"/>
    <w:rPr>
      <w:rFonts w:ascii="Arial" w:eastAsia="Times New Roman" w:hAnsi="Arial" w:cs="Arial"/>
      <w:b/>
      <w:bCs/>
      <w:kern w:val="32"/>
      <w:sz w:val="32"/>
      <w:szCs w:val="32"/>
    </w:rPr>
  </w:style>
  <w:style w:type="paragraph" w:customStyle="1" w:styleId="BNGNormal">
    <w:name w:val="BNG Normal"/>
    <w:basedOn w:val="Normal"/>
    <w:qFormat/>
    <w:rsid w:val="006B7635"/>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0"/>
      <w:lang w:val="en-GB" w:eastAsia="en-AU"/>
    </w:rPr>
  </w:style>
  <w:style w:type="character" w:styleId="PlaceholderText">
    <w:name w:val="Placeholder Text"/>
    <w:basedOn w:val="DefaultParagraphFont"/>
    <w:uiPriority w:val="99"/>
    <w:semiHidden/>
    <w:rsid w:val="006B7635"/>
    <w:rPr>
      <w:color w:val="808080"/>
    </w:rPr>
  </w:style>
  <w:style w:type="paragraph" w:styleId="ListParagraph">
    <w:name w:val="List Paragraph"/>
    <w:basedOn w:val="Normal"/>
    <w:uiPriority w:val="34"/>
    <w:qFormat/>
    <w:rsid w:val="0009476F"/>
    <w:pPr>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09476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unhideWhenUsed/>
    <w:rsid w:val="00CF3466"/>
    <w:pPr>
      <w:tabs>
        <w:tab w:val="right" w:leader="dot" w:pos="8755"/>
      </w:tabs>
      <w:spacing w:before="360" w:after="0"/>
    </w:pPr>
    <w:rPr>
      <w:rFonts w:asciiTheme="majorHAnsi" w:hAnsiTheme="majorHAnsi" w:cstheme="majorHAnsi"/>
      <w:b/>
      <w:bCs/>
      <w:caps/>
      <w:sz w:val="24"/>
      <w:szCs w:val="24"/>
    </w:rPr>
  </w:style>
  <w:style w:type="character" w:styleId="Hyperlink">
    <w:name w:val="Hyperlink"/>
    <w:basedOn w:val="DefaultParagraphFont"/>
    <w:uiPriority w:val="99"/>
    <w:unhideWhenUsed/>
    <w:rsid w:val="0009476F"/>
    <w:rPr>
      <w:color w:val="0563C1" w:themeColor="hyperlink"/>
      <w:u w:val="single"/>
    </w:rPr>
  </w:style>
  <w:style w:type="character" w:customStyle="1" w:styleId="UnresolvedMention1">
    <w:name w:val="Unresolved Mention1"/>
    <w:basedOn w:val="DefaultParagraphFont"/>
    <w:uiPriority w:val="99"/>
    <w:semiHidden/>
    <w:unhideWhenUsed/>
    <w:rsid w:val="00894839"/>
    <w:rPr>
      <w:color w:val="605E5C"/>
      <w:shd w:val="clear" w:color="auto" w:fill="E1DFDD"/>
    </w:rPr>
  </w:style>
  <w:style w:type="character" w:styleId="FollowedHyperlink">
    <w:name w:val="FollowedHyperlink"/>
    <w:basedOn w:val="DefaultParagraphFont"/>
    <w:uiPriority w:val="99"/>
    <w:semiHidden/>
    <w:unhideWhenUsed/>
    <w:rsid w:val="00BD7F8F"/>
    <w:rPr>
      <w:color w:val="954F72" w:themeColor="followedHyperlink"/>
      <w:u w:val="single"/>
    </w:rPr>
  </w:style>
  <w:style w:type="paragraph" w:styleId="BalloonText">
    <w:name w:val="Balloon Text"/>
    <w:basedOn w:val="Normal"/>
    <w:link w:val="BalloonTextChar"/>
    <w:uiPriority w:val="99"/>
    <w:semiHidden/>
    <w:unhideWhenUsed/>
    <w:rsid w:val="0036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0F"/>
    <w:rPr>
      <w:rFonts w:ascii="Segoe UI" w:hAnsi="Segoe UI" w:cs="Segoe UI"/>
      <w:sz w:val="18"/>
      <w:szCs w:val="18"/>
    </w:rPr>
  </w:style>
  <w:style w:type="paragraph" w:styleId="TOC2">
    <w:name w:val="toc 2"/>
    <w:basedOn w:val="Normal"/>
    <w:next w:val="Normal"/>
    <w:autoRedefine/>
    <w:uiPriority w:val="39"/>
    <w:unhideWhenUsed/>
    <w:rsid w:val="00AC4DB3"/>
    <w:pPr>
      <w:spacing w:before="240" w:after="0"/>
    </w:pPr>
    <w:rPr>
      <w:rFonts w:cstheme="minorHAnsi"/>
      <w:b/>
      <w:bCs/>
      <w:sz w:val="20"/>
      <w:szCs w:val="20"/>
    </w:rPr>
  </w:style>
  <w:style w:type="paragraph" w:styleId="TOC3">
    <w:name w:val="toc 3"/>
    <w:basedOn w:val="Normal"/>
    <w:next w:val="Normal"/>
    <w:autoRedefine/>
    <w:uiPriority w:val="39"/>
    <w:unhideWhenUsed/>
    <w:rsid w:val="00AC4DB3"/>
    <w:pPr>
      <w:spacing w:after="0"/>
      <w:ind w:left="220"/>
    </w:pPr>
    <w:rPr>
      <w:rFonts w:cstheme="minorHAnsi"/>
      <w:sz w:val="20"/>
      <w:szCs w:val="20"/>
    </w:rPr>
  </w:style>
  <w:style w:type="paragraph" w:styleId="TOC4">
    <w:name w:val="toc 4"/>
    <w:basedOn w:val="Normal"/>
    <w:next w:val="Normal"/>
    <w:autoRedefine/>
    <w:uiPriority w:val="39"/>
    <w:unhideWhenUsed/>
    <w:rsid w:val="00343574"/>
    <w:pPr>
      <w:spacing w:after="0"/>
      <w:ind w:left="440"/>
    </w:pPr>
    <w:rPr>
      <w:rFonts w:cstheme="minorHAnsi"/>
      <w:sz w:val="20"/>
      <w:szCs w:val="20"/>
    </w:rPr>
  </w:style>
  <w:style w:type="paragraph" w:styleId="TOC5">
    <w:name w:val="toc 5"/>
    <w:basedOn w:val="Normal"/>
    <w:next w:val="Normal"/>
    <w:autoRedefine/>
    <w:uiPriority w:val="39"/>
    <w:unhideWhenUsed/>
    <w:rsid w:val="00343574"/>
    <w:pPr>
      <w:spacing w:after="0"/>
      <w:ind w:left="660"/>
    </w:pPr>
    <w:rPr>
      <w:rFonts w:cstheme="minorHAnsi"/>
      <w:sz w:val="20"/>
      <w:szCs w:val="20"/>
    </w:rPr>
  </w:style>
  <w:style w:type="paragraph" w:styleId="TOC6">
    <w:name w:val="toc 6"/>
    <w:basedOn w:val="Normal"/>
    <w:next w:val="Normal"/>
    <w:autoRedefine/>
    <w:uiPriority w:val="39"/>
    <w:unhideWhenUsed/>
    <w:rsid w:val="00343574"/>
    <w:pPr>
      <w:spacing w:after="0"/>
      <w:ind w:left="880"/>
    </w:pPr>
    <w:rPr>
      <w:rFonts w:cstheme="minorHAnsi"/>
      <w:sz w:val="20"/>
      <w:szCs w:val="20"/>
    </w:rPr>
  </w:style>
  <w:style w:type="paragraph" w:styleId="TOC7">
    <w:name w:val="toc 7"/>
    <w:basedOn w:val="Normal"/>
    <w:next w:val="Normal"/>
    <w:autoRedefine/>
    <w:uiPriority w:val="39"/>
    <w:unhideWhenUsed/>
    <w:rsid w:val="00343574"/>
    <w:pPr>
      <w:spacing w:after="0"/>
      <w:ind w:left="1100"/>
    </w:pPr>
    <w:rPr>
      <w:rFonts w:cstheme="minorHAnsi"/>
      <w:sz w:val="20"/>
      <w:szCs w:val="20"/>
    </w:rPr>
  </w:style>
  <w:style w:type="paragraph" w:styleId="TOC8">
    <w:name w:val="toc 8"/>
    <w:basedOn w:val="Normal"/>
    <w:next w:val="Normal"/>
    <w:autoRedefine/>
    <w:uiPriority w:val="39"/>
    <w:unhideWhenUsed/>
    <w:rsid w:val="00343574"/>
    <w:pPr>
      <w:spacing w:after="0"/>
      <w:ind w:left="1320"/>
    </w:pPr>
    <w:rPr>
      <w:rFonts w:cstheme="minorHAnsi"/>
      <w:sz w:val="20"/>
      <w:szCs w:val="20"/>
    </w:rPr>
  </w:style>
  <w:style w:type="paragraph" w:styleId="TOC9">
    <w:name w:val="toc 9"/>
    <w:basedOn w:val="Normal"/>
    <w:next w:val="Normal"/>
    <w:autoRedefine/>
    <w:uiPriority w:val="39"/>
    <w:unhideWhenUsed/>
    <w:rsid w:val="00343574"/>
    <w:pPr>
      <w:spacing w:after="0"/>
      <w:ind w:left="1540"/>
    </w:pPr>
    <w:rPr>
      <w:rFonts w:cstheme="minorHAnsi"/>
      <w:sz w:val="20"/>
      <w:szCs w:val="20"/>
    </w:rPr>
  </w:style>
  <w:style w:type="character" w:styleId="UnresolvedMention">
    <w:name w:val="Unresolved Mention"/>
    <w:basedOn w:val="DefaultParagraphFont"/>
    <w:uiPriority w:val="99"/>
    <w:semiHidden/>
    <w:unhideWhenUsed/>
    <w:rsid w:val="00893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3L001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rvicesaustralia.gov.au/ss31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06D4F6AC0492C8F6BEF512D594593"/>
        <w:category>
          <w:name w:val="General"/>
          <w:gallery w:val="placeholder"/>
        </w:category>
        <w:types>
          <w:type w:val="bbPlcHdr"/>
        </w:types>
        <w:behaviors>
          <w:behavior w:val="content"/>
        </w:behaviors>
        <w:guid w:val="{47C2F205-610E-451F-B4CB-C885B5E9C05B}"/>
      </w:docPartPr>
      <w:docPartBody>
        <w:p w:rsidR="00FB1AA1" w:rsidRDefault="008C4DCD">
          <w:pPr>
            <w:pStyle w:val="BB206D4F6AC0492C8F6BEF512D594593"/>
          </w:pPr>
          <w:r w:rsidRPr="002F2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CD"/>
    <w:rsid w:val="003378B1"/>
    <w:rsid w:val="006E3749"/>
    <w:rsid w:val="008C4DCD"/>
    <w:rsid w:val="009F6FD9"/>
    <w:rsid w:val="00F05F7C"/>
    <w:rsid w:val="00FB1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206D4F6AC0492C8F6BEF512D594593">
    <w:name w:val="BB206D4F6AC0492C8F6BEF512D594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4AD2-C9F6-4494-B13A-F83C2405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Robinson</dc:creator>
  <cp:keywords/>
  <dc:description/>
  <cp:lastModifiedBy>Amanda Robinson</cp:lastModifiedBy>
  <cp:revision>2</cp:revision>
  <dcterms:created xsi:type="dcterms:W3CDTF">2023-05-23T05:16:00Z</dcterms:created>
  <dcterms:modified xsi:type="dcterms:W3CDTF">2023-05-23T05:16:00Z</dcterms:modified>
</cp:coreProperties>
</file>